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86CE9" w14:textId="396A3A16" w:rsidR="00071210" w:rsidRPr="0010727E" w:rsidRDefault="00071210" w:rsidP="006910AF">
      <w:pPr>
        <w:jc w:val="both"/>
        <w:rPr>
          <w:rFonts w:cs="Arial"/>
          <w:sz w:val="32"/>
          <w:szCs w:val="32"/>
          <w:rtl/>
          <w:lang w:bidi="fa-IR"/>
        </w:rPr>
      </w:pPr>
      <w:bookmarkStart w:id="0" w:name="_GoBack"/>
      <w:bookmarkEnd w:id="0"/>
      <w:r w:rsidRPr="0010727E">
        <w:rPr>
          <w:sz w:val="32"/>
          <w:szCs w:val="32"/>
          <w:lang w:bidi="fa-IR"/>
        </w:rPr>
        <w:t>NOTICE OF CALL FOR TENDERS N ° 46079/21</w:t>
      </w:r>
    </w:p>
    <w:p w14:paraId="02603DD8" w14:textId="6349286B" w:rsidR="00071210" w:rsidRPr="0010727E" w:rsidRDefault="00071210" w:rsidP="006910AF">
      <w:pPr>
        <w:jc w:val="both"/>
        <w:rPr>
          <w:rFonts w:cs="Arial"/>
          <w:sz w:val="32"/>
          <w:szCs w:val="32"/>
          <w:rtl/>
          <w:lang w:bidi="fa-IR"/>
        </w:rPr>
      </w:pPr>
      <w:r w:rsidRPr="0010727E">
        <w:rPr>
          <w:rFonts w:cs="Arial"/>
          <w:sz w:val="32"/>
          <w:szCs w:val="32"/>
          <w:rtl/>
          <w:lang w:bidi="fa-IR"/>
        </w:rPr>
        <w:t xml:space="preserve"> </w:t>
      </w:r>
      <w:r w:rsidRPr="0010727E">
        <w:rPr>
          <w:sz w:val="32"/>
          <w:szCs w:val="32"/>
          <w:lang w:bidi="fa-IR"/>
        </w:rPr>
        <w:t>ACQUISITION OF A TRACTOR EQUIPPED WITH A TRAILER</w:t>
      </w:r>
    </w:p>
    <w:p w14:paraId="41313E64" w14:textId="77777777" w:rsidR="00071210" w:rsidRPr="0010727E" w:rsidRDefault="00071210" w:rsidP="0010727E">
      <w:pPr>
        <w:jc w:val="both"/>
        <w:rPr>
          <w:rFonts w:cs="Arial"/>
          <w:sz w:val="32"/>
          <w:szCs w:val="32"/>
          <w:rtl/>
          <w:lang w:bidi="fa-IR"/>
        </w:rPr>
      </w:pPr>
      <w:r w:rsidRPr="0010727E">
        <w:rPr>
          <w:rFonts w:cs="Arial"/>
          <w:sz w:val="32"/>
          <w:szCs w:val="32"/>
          <w:rtl/>
          <w:lang w:bidi="fa-IR"/>
        </w:rPr>
        <w:t xml:space="preserve"> </w:t>
      </w:r>
      <w:r w:rsidRPr="0010727E">
        <w:rPr>
          <w:sz w:val="32"/>
          <w:szCs w:val="32"/>
          <w:lang w:bidi="fa-IR"/>
        </w:rPr>
        <w:t>AND WEEDING EQUIPMENT</w:t>
      </w:r>
    </w:p>
    <w:p w14:paraId="1ACF53F4" w14:textId="77777777" w:rsidR="00071210" w:rsidRPr="0010727E" w:rsidRDefault="00071210" w:rsidP="0010727E">
      <w:pPr>
        <w:jc w:val="both"/>
        <w:rPr>
          <w:rFonts w:cs="Arial"/>
          <w:sz w:val="32"/>
          <w:szCs w:val="32"/>
          <w:rtl/>
          <w:lang w:bidi="fa-IR"/>
        </w:rPr>
      </w:pPr>
    </w:p>
    <w:p w14:paraId="1ED47BAE" w14:textId="77777777" w:rsidR="00071210" w:rsidRPr="0010727E" w:rsidRDefault="00071210" w:rsidP="0010727E">
      <w:pPr>
        <w:jc w:val="both"/>
        <w:rPr>
          <w:rFonts w:cs="Arial"/>
          <w:sz w:val="32"/>
          <w:szCs w:val="32"/>
          <w:rtl/>
          <w:lang w:bidi="fa-IR"/>
        </w:rPr>
      </w:pPr>
      <w:r w:rsidRPr="0010727E">
        <w:rPr>
          <w:rFonts w:cs="Arial"/>
          <w:sz w:val="32"/>
          <w:szCs w:val="32"/>
          <w:rtl/>
          <w:lang w:bidi="fa-IR"/>
        </w:rPr>
        <w:t xml:space="preserve"> (</w:t>
      </w:r>
      <w:r w:rsidRPr="0010727E">
        <w:rPr>
          <w:sz w:val="32"/>
          <w:szCs w:val="32"/>
          <w:lang w:bidi="fa-IR"/>
        </w:rPr>
        <w:t>ONLINE PROCEDURES - TUNEPS</w:t>
      </w:r>
      <w:r w:rsidRPr="0010727E">
        <w:rPr>
          <w:rFonts w:cs="Arial"/>
          <w:sz w:val="32"/>
          <w:szCs w:val="32"/>
          <w:rtl/>
          <w:lang w:bidi="fa-IR"/>
        </w:rPr>
        <w:t>)</w:t>
      </w:r>
    </w:p>
    <w:p w14:paraId="3E72C0BD" w14:textId="77777777" w:rsidR="00071210" w:rsidRPr="0010727E" w:rsidRDefault="00071210" w:rsidP="0010727E">
      <w:pPr>
        <w:jc w:val="both"/>
        <w:rPr>
          <w:rFonts w:cs="Arial"/>
          <w:sz w:val="32"/>
          <w:szCs w:val="32"/>
          <w:rtl/>
          <w:lang w:bidi="fa-IR"/>
        </w:rPr>
      </w:pPr>
      <w:r w:rsidRPr="0010727E">
        <w:rPr>
          <w:rFonts w:cs="Arial"/>
          <w:sz w:val="32"/>
          <w:szCs w:val="32"/>
          <w:rtl/>
          <w:lang w:bidi="fa-IR"/>
        </w:rPr>
        <w:t xml:space="preserve"> </w:t>
      </w:r>
      <w:r w:rsidRPr="0010727E">
        <w:rPr>
          <w:sz w:val="32"/>
          <w:szCs w:val="32"/>
          <w:lang w:bidi="fa-IR"/>
        </w:rPr>
        <w:t>The Tunisian Company of Refining Industries intends to launch a call for tenders exclusively through the TUNEPS online public procurement procedure for the acquisition of a tractor equipped with a trailer and weeding equipment</w:t>
      </w:r>
    </w:p>
    <w:p w14:paraId="73A3D39C" w14:textId="3B7E8DBC" w:rsidR="00071210" w:rsidRPr="0010727E" w:rsidRDefault="00071210" w:rsidP="0010727E">
      <w:pPr>
        <w:jc w:val="both"/>
        <w:rPr>
          <w:rFonts w:cs="Arial"/>
          <w:sz w:val="32"/>
          <w:szCs w:val="32"/>
          <w:rtl/>
          <w:lang w:bidi="fa-IR"/>
        </w:rPr>
      </w:pPr>
      <w:r w:rsidRPr="0010727E">
        <w:rPr>
          <w:sz w:val="32"/>
          <w:szCs w:val="32"/>
          <w:lang w:bidi="fa-IR"/>
        </w:rPr>
        <w:t>The scope of the supply is defined in the Special Technical Clauses Book</w:t>
      </w:r>
      <w:r w:rsidRPr="0010727E">
        <w:rPr>
          <w:rFonts w:cs="Arial"/>
          <w:sz w:val="32"/>
          <w:szCs w:val="32"/>
          <w:rtl/>
          <w:lang w:bidi="fa-IR"/>
        </w:rPr>
        <w:t>.</w:t>
      </w:r>
    </w:p>
    <w:p w14:paraId="6D8AC020" w14:textId="77777777" w:rsidR="00071210" w:rsidRPr="0010727E" w:rsidRDefault="00071210" w:rsidP="0010727E">
      <w:pPr>
        <w:jc w:val="both"/>
        <w:rPr>
          <w:rFonts w:cs="Arial"/>
          <w:sz w:val="32"/>
          <w:szCs w:val="32"/>
          <w:rtl/>
          <w:lang w:bidi="fa-IR"/>
        </w:rPr>
      </w:pPr>
      <w:r w:rsidRPr="0010727E">
        <w:rPr>
          <w:rFonts w:cs="Arial"/>
          <w:sz w:val="32"/>
          <w:szCs w:val="32"/>
          <w:rtl/>
          <w:lang w:bidi="fa-IR"/>
        </w:rPr>
        <w:t xml:space="preserve"> </w:t>
      </w:r>
      <w:r w:rsidRPr="0010727E">
        <w:rPr>
          <w:sz w:val="32"/>
          <w:szCs w:val="32"/>
          <w:lang w:bidi="fa-IR"/>
        </w:rPr>
        <w:t>Bidders interested in this call for tenders must be registered on TUNEPS to download the specifications free of charge from the online public purchasing site (www.tuneps.tn)</w:t>
      </w:r>
      <w:r w:rsidRPr="0010727E">
        <w:rPr>
          <w:rFonts w:cs="Arial"/>
          <w:sz w:val="32"/>
          <w:szCs w:val="32"/>
          <w:rtl/>
          <w:lang w:bidi="fa-IR"/>
        </w:rPr>
        <w:t>.</w:t>
      </w:r>
    </w:p>
    <w:p w14:paraId="1D2CA486" w14:textId="41FD74C3" w:rsidR="00071210" w:rsidRPr="0010727E" w:rsidRDefault="00071210" w:rsidP="0010727E">
      <w:pPr>
        <w:jc w:val="both"/>
        <w:rPr>
          <w:rFonts w:cs="Arial"/>
          <w:sz w:val="32"/>
          <w:szCs w:val="32"/>
          <w:rtl/>
          <w:lang w:bidi="fa-IR"/>
        </w:rPr>
      </w:pPr>
      <w:r w:rsidRPr="0010727E">
        <w:rPr>
          <w:sz w:val="32"/>
          <w:szCs w:val="32"/>
          <w:lang w:bidi="fa-IR"/>
        </w:rPr>
        <w:t>Offers must be sent exclusively online via TUNEPS no later than 04/10/2021 at 10:00 a.m.  Any offer received by the STIR by post or delivered directly to the BOC of the STIR will be rejected</w:t>
      </w:r>
      <w:r w:rsidRPr="0010727E">
        <w:rPr>
          <w:rFonts w:cs="Arial"/>
          <w:sz w:val="32"/>
          <w:szCs w:val="32"/>
          <w:rtl/>
          <w:lang w:bidi="fa-IR"/>
        </w:rPr>
        <w:t>.</w:t>
      </w:r>
    </w:p>
    <w:p w14:paraId="7196DD77" w14:textId="7560A36F" w:rsidR="00071210" w:rsidRPr="0010727E" w:rsidRDefault="00071210" w:rsidP="0010727E">
      <w:pPr>
        <w:jc w:val="both"/>
        <w:rPr>
          <w:rFonts w:cs="Arial"/>
          <w:sz w:val="32"/>
          <w:szCs w:val="32"/>
          <w:rtl/>
          <w:lang w:bidi="fa-IR"/>
        </w:rPr>
      </w:pPr>
      <w:r w:rsidRPr="0010727E">
        <w:rPr>
          <w:sz w:val="32"/>
          <w:szCs w:val="32"/>
          <w:lang w:bidi="fa-IR"/>
        </w:rPr>
        <w:t xml:space="preserve">However, and for technical considerations, only the original of the provisional bond and the recent extract from the trade register (in the event that this does not include a QR Code) must be sent in a sealed envelope duly identified (bearing the references  and the subject of the call for tenders) by post or by rapid post or deposited directly at the Central Order Office of the STIR, at the latest on the date and time limit for the submission of tenders set, and this  at the following address: Permanent Secretariat of the Markets Commission, STIR, </w:t>
      </w:r>
      <w:proofErr w:type="spellStart"/>
      <w:r w:rsidRPr="0010727E">
        <w:rPr>
          <w:sz w:val="32"/>
          <w:szCs w:val="32"/>
          <w:lang w:bidi="fa-IR"/>
        </w:rPr>
        <w:t>Zarzouna</w:t>
      </w:r>
      <w:proofErr w:type="spellEnd"/>
      <w:r w:rsidRPr="0010727E">
        <w:rPr>
          <w:sz w:val="32"/>
          <w:szCs w:val="32"/>
          <w:lang w:bidi="fa-IR"/>
        </w:rPr>
        <w:t xml:space="preserve"> </w:t>
      </w:r>
      <w:proofErr w:type="spellStart"/>
      <w:r w:rsidRPr="0010727E">
        <w:rPr>
          <w:sz w:val="32"/>
          <w:szCs w:val="32"/>
          <w:lang w:bidi="fa-IR"/>
        </w:rPr>
        <w:t>Raffinerie</w:t>
      </w:r>
      <w:proofErr w:type="spellEnd"/>
      <w:r w:rsidRPr="0010727E">
        <w:rPr>
          <w:sz w:val="32"/>
          <w:szCs w:val="32"/>
          <w:lang w:bidi="fa-IR"/>
        </w:rPr>
        <w:t>, 7021 Bizerte</w:t>
      </w:r>
      <w:r w:rsidRPr="0010727E">
        <w:rPr>
          <w:rFonts w:cs="Arial"/>
          <w:sz w:val="32"/>
          <w:szCs w:val="32"/>
          <w:rtl/>
          <w:lang w:bidi="fa-IR"/>
        </w:rPr>
        <w:t>.</w:t>
      </w:r>
    </w:p>
    <w:p w14:paraId="217CBEBC" w14:textId="14FA19B2" w:rsidR="00071210" w:rsidRPr="0010727E" w:rsidRDefault="00071210" w:rsidP="0010727E">
      <w:pPr>
        <w:jc w:val="both"/>
        <w:rPr>
          <w:rFonts w:cs="Arial"/>
          <w:sz w:val="32"/>
          <w:szCs w:val="32"/>
          <w:rtl/>
          <w:lang w:bidi="fa-IR"/>
        </w:rPr>
      </w:pPr>
      <w:r w:rsidRPr="0010727E">
        <w:rPr>
          <w:sz w:val="32"/>
          <w:szCs w:val="32"/>
          <w:lang w:bidi="fa-IR"/>
        </w:rPr>
        <w:t>Only the date, time and stamp of the Central Order Office of the STIR are authentic</w:t>
      </w:r>
    </w:p>
    <w:p w14:paraId="1FF86711" w14:textId="77777777" w:rsidR="006910AF" w:rsidRDefault="00071210" w:rsidP="006910AF">
      <w:pPr>
        <w:jc w:val="both"/>
        <w:rPr>
          <w:rFonts w:cs="Arial"/>
          <w:sz w:val="32"/>
          <w:szCs w:val="32"/>
          <w:rtl/>
          <w:lang w:bidi="fa-IR"/>
        </w:rPr>
      </w:pPr>
      <w:r w:rsidRPr="0010727E">
        <w:rPr>
          <w:sz w:val="32"/>
          <w:szCs w:val="32"/>
          <w:lang w:bidi="fa-IR"/>
        </w:rPr>
        <w:t>Content and validity of the offer</w:t>
      </w:r>
      <w:r w:rsidRPr="0010727E">
        <w:rPr>
          <w:rFonts w:cs="Arial"/>
          <w:sz w:val="32"/>
          <w:szCs w:val="32"/>
          <w:rtl/>
          <w:lang w:bidi="fa-IR"/>
        </w:rPr>
        <w:t>:</w:t>
      </w:r>
    </w:p>
    <w:p w14:paraId="64B251E1" w14:textId="4F4FA0B3" w:rsidR="00071210" w:rsidRPr="0010727E" w:rsidRDefault="00071210" w:rsidP="006910AF">
      <w:pPr>
        <w:jc w:val="both"/>
        <w:rPr>
          <w:rFonts w:cs="Arial"/>
          <w:sz w:val="32"/>
          <w:szCs w:val="32"/>
          <w:rtl/>
          <w:lang w:bidi="fa-IR"/>
        </w:rPr>
      </w:pPr>
      <w:r w:rsidRPr="0010727E">
        <w:rPr>
          <w:sz w:val="32"/>
          <w:szCs w:val="32"/>
          <w:lang w:bidi="fa-IR"/>
        </w:rPr>
        <w:lastRenderedPageBreak/>
        <w:t>The tender prepared by the tenderer must consist of the following documents</w:t>
      </w:r>
      <w:r w:rsidRPr="0010727E">
        <w:rPr>
          <w:rFonts w:cs="Arial"/>
          <w:sz w:val="32"/>
          <w:szCs w:val="32"/>
          <w:rtl/>
          <w:lang w:bidi="fa-IR"/>
        </w:rPr>
        <w:t>:</w:t>
      </w:r>
    </w:p>
    <w:p w14:paraId="59EFADA2" w14:textId="451E03EA" w:rsidR="00071210" w:rsidRPr="0010727E" w:rsidRDefault="00071210" w:rsidP="00354805">
      <w:pPr>
        <w:jc w:val="both"/>
        <w:rPr>
          <w:rFonts w:cs="Arial"/>
          <w:sz w:val="32"/>
          <w:szCs w:val="32"/>
          <w:rtl/>
          <w:lang w:bidi="fa-IR"/>
        </w:rPr>
      </w:pPr>
      <w:r w:rsidRPr="0010727E">
        <w:rPr>
          <w:rFonts w:cs="Arial"/>
          <w:sz w:val="32"/>
          <w:szCs w:val="32"/>
          <w:rtl/>
          <w:lang w:bidi="fa-IR"/>
        </w:rPr>
        <w:t xml:space="preserve"> 1 </w:t>
      </w:r>
      <w:r w:rsidRPr="0010727E">
        <w:rPr>
          <w:sz w:val="32"/>
          <w:szCs w:val="32"/>
          <w:lang w:bidi="fa-IR"/>
        </w:rPr>
        <w:t>A provisional bond of an amount equal to one thousand (1000) Tunisian dinars</w:t>
      </w:r>
      <w:r w:rsidRPr="0010727E">
        <w:rPr>
          <w:rFonts w:cs="Arial"/>
          <w:sz w:val="32"/>
          <w:szCs w:val="32"/>
          <w:rtl/>
          <w:lang w:bidi="fa-IR"/>
        </w:rPr>
        <w:t>:</w:t>
      </w:r>
    </w:p>
    <w:p w14:paraId="3EC37E03" w14:textId="0164734A" w:rsidR="00071210" w:rsidRPr="0010727E" w:rsidRDefault="00071210" w:rsidP="00354805">
      <w:pPr>
        <w:jc w:val="both"/>
        <w:rPr>
          <w:rFonts w:cs="Arial"/>
          <w:sz w:val="32"/>
          <w:szCs w:val="32"/>
          <w:rtl/>
          <w:lang w:bidi="fa-IR"/>
        </w:rPr>
      </w:pPr>
      <w:r w:rsidRPr="0010727E">
        <w:rPr>
          <w:rFonts w:cs="Arial"/>
          <w:sz w:val="32"/>
          <w:szCs w:val="32"/>
          <w:rtl/>
          <w:lang w:bidi="fa-IR"/>
        </w:rPr>
        <w:t xml:space="preserve"> 2</w:t>
      </w:r>
      <w:r w:rsidRPr="0010727E">
        <w:rPr>
          <w:sz w:val="32"/>
          <w:szCs w:val="32"/>
          <w:lang w:bidi="fa-IR"/>
        </w:rPr>
        <w:t>The administrative and technical documents mentioned in article 8.1 of the Conditions of the Invitation to Tender (CCAO)</w:t>
      </w:r>
      <w:r w:rsidRPr="0010727E">
        <w:rPr>
          <w:rFonts w:cs="Arial"/>
          <w:sz w:val="32"/>
          <w:szCs w:val="32"/>
          <w:rtl/>
          <w:lang w:bidi="fa-IR"/>
        </w:rPr>
        <w:t>.</w:t>
      </w:r>
    </w:p>
    <w:p w14:paraId="6CC60E6E" w14:textId="77777777" w:rsidR="00071210" w:rsidRPr="0010727E" w:rsidRDefault="00071210" w:rsidP="0010727E">
      <w:pPr>
        <w:jc w:val="both"/>
        <w:rPr>
          <w:rFonts w:cs="Arial"/>
          <w:sz w:val="32"/>
          <w:szCs w:val="32"/>
          <w:rtl/>
          <w:lang w:bidi="fa-IR"/>
        </w:rPr>
      </w:pPr>
      <w:r w:rsidRPr="0010727E">
        <w:rPr>
          <w:rFonts w:cs="Arial"/>
          <w:sz w:val="32"/>
          <w:szCs w:val="32"/>
          <w:rtl/>
          <w:lang w:bidi="fa-IR"/>
        </w:rPr>
        <w:t xml:space="preserve"> 3) </w:t>
      </w:r>
      <w:r w:rsidRPr="0010727E">
        <w:rPr>
          <w:sz w:val="32"/>
          <w:szCs w:val="32"/>
          <w:lang w:bidi="fa-IR"/>
        </w:rPr>
        <w:t>The financial offer in accordance with Article 8.2 of the Conditions of the Invitation to Tender (CCAO)</w:t>
      </w:r>
      <w:r w:rsidRPr="0010727E">
        <w:rPr>
          <w:rFonts w:cs="Arial"/>
          <w:sz w:val="32"/>
          <w:szCs w:val="32"/>
          <w:rtl/>
          <w:lang w:bidi="fa-IR"/>
        </w:rPr>
        <w:t>.</w:t>
      </w:r>
    </w:p>
    <w:p w14:paraId="6C96E6F5" w14:textId="77777777" w:rsidR="00071210" w:rsidRPr="0010727E" w:rsidRDefault="00071210" w:rsidP="0010727E">
      <w:pPr>
        <w:jc w:val="both"/>
        <w:rPr>
          <w:rFonts w:cs="Arial"/>
          <w:sz w:val="32"/>
          <w:szCs w:val="32"/>
          <w:rtl/>
          <w:lang w:bidi="fa-IR"/>
        </w:rPr>
      </w:pPr>
      <w:r w:rsidRPr="0010727E">
        <w:rPr>
          <w:rFonts w:cs="Arial"/>
          <w:sz w:val="32"/>
          <w:szCs w:val="32"/>
          <w:rtl/>
          <w:lang w:bidi="fa-IR"/>
        </w:rPr>
        <w:t xml:space="preserve"> </w:t>
      </w:r>
      <w:r w:rsidRPr="0010727E">
        <w:rPr>
          <w:sz w:val="32"/>
          <w:szCs w:val="32"/>
          <w:lang w:bidi="fa-IR"/>
        </w:rPr>
        <w:t>Tenderers will remain committed by their offers for 120 days from the day following the deadline for submission of tenders</w:t>
      </w:r>
      <w:r w:rsidRPr="0010727E">
        <w:rPr>
          <w:rFonts w:cs="Arial"/>
          <w:sz w:val="32"/>
          <w:szCs w:val="32"/>
          <w:rtl/>
          <w:lang w:bidi="fa-IR"/>
        </w:rPr>
        <w:t>.</w:t>
      </w:r>
    </w:p>
    <w:p w14:paraId="3A699B55" w14:textId="4FAC1FC5" w:rsidR="00071210" w:rsidRPr="0010727E" w:rsidRDefault="00071210" w:rsidP="0010727E">
      <w:pPr>
        <w:jc w:val="both"/>
        <w:rPr>
          <w:rFonts w:cs="Arial"/>
          <w:sz w:val="32"/>
          <w:szCs w:val="32"/>
          <w:rtl/>
          <w:lang w:bidi="fa-IR"/>
        </w:rPr>
      </w:pPr>
      <w:r w:rsidRPr="0010727E">
        <w:rPr>
          <w:sz w:val="32"/>
          <w:szCs w:val="32"/>
          <w:lang w:bidi="fa-IR"/>
        </w:rPr>
        <w:t xml:space="preserve">The tender opening session is public and will take place online through the TUNEPS system on 04/10/2021 at 11:00 am at the STIR headquarters at the following address: 7021 </w:t>
      </w:r>
      <w:proofErr w:type="spellStart"/>
      <w:r w:rsidRPr="0010727E">
        <w:rPr>
          <w:sz w:val="32"/>
          <w:szCs w:val="32"/>
          <w:lang w:bidi="fa-IR"/>
        </w:rPr>
        <w:t>Zarzouna</w:t>
      </w:r>
      <w:proofErr w:type="spellEnd"/>
      <w:r w:rsidRPr="0010727E">
        <w:rPr>
          <w:sz w:val="32"/>
          <w:szCs w:val="32"/>
          <w:lang w:bidi="fa-IR"/>
        </w:rPr>
        <w:t xml:space="preserve"> </w:t>
      </w:r>
      <w:proofErr w:type="spellStart"/>
      <w:r w:rsidRPr="0010727E">
        <w:rPr>
          <w:sz w:val="32"/>
          <w:szCs w:val="32"/>
          <w:lang w:bidi="fa-IR"/>
        </w:rPr>
        <w:t>Raffinerie</w:t>
      </w:r>
      <w:proofErr w:type="spellEnd"/>
      <w:r w:rsidRPr="0010727E">
        <w:rPr>
          <w:sz w:val="32"/>
          <w:szCs w:val="32"/>
          <w:lang w:bidi="fa-IR"/>
        </w:rPr>
        <w:t xml:space="preserve"> - Bizerte</w:t>
      </w:r>
      <w:r w:rsidRPr="0010727E">
        <w:rPr>
          <w:rFonts w:cs="Arial"/>
          <w:sz w:val="32"/>
          <w:szCs w:val="32"/>
          <w:rtl/>
          <w:lang w:bidi="fa-IR"/>
        </w:rPr>
        <w:t>.</w:t>
      </w:r>
    </w:p>
    <w:p w14:paraId="3A4DC74A" w14:textId="28150E1B" w:rsidR="00071210" w:rsidRPr="0010727E" w:rsidRDefault="00071210" w:rsidP="0010727E">
      <w:pPr>
        <w:jc w:val="both"/>
        <w:rPr>
          <w:sz w:val="32"/>
          <w:szCs w:val="32"/>
        </w:rPr>
      </w:pPr>
      <w:r w:rsidRPr="0010727E">
        <w:rPr>
          <w:sz w:val="32"/>
          <w:szCs w:val="32"/>
          <w:lang w:bidi="fa-IR"/>
        </w:rPr>
        <w:t xml:space="preserve">For more information on the TUNEPS online public purchasing procedure, you can contact the call </w:t>
      </w:r>
      <w:proofErr w:type="spellStart"/>
      <w:r w:rsidRPr="0010727E">
        <w:rPr>
          <w:sz w:val="32"/>
          <w:szCs w:val="32"/>
          <w:lang w:bidi="fa-IR"/>
        </w:rPr>
        <w:t>center</w:t>
      </w:r>
      <w:proofErr w:type="spellEnd"/>
      <w:r w:rsidRPr="0010727E">
        <w:rPr>
          <w:sz w:val="32"/>
          <w:szCs w:val="32"/>
          <w:lang w:bidi="fa-IR"/>
        </w:rPr>
        <w:t xml:space="preserve"> under the online public purchasing unit at the High Authority for Public Order (HAICOP) on the following </w:t>
      </w:r>
      <w:proofErr w:type="gramStart"/>
      <w:r w:rsidRPr="0010727E">
        <w:rPr>
          <w:sz w:val="32"/>
          <w:szCs w:val="32"/>
          <w:lang w:bidi="fa-IR"/>
        </w:rPr>
        <w:t>number  :</w:t>
      </w:r>
      <w:proofErr w:type="gramEnd"/>
      <w:r w:rsidRPr="0010727E">
        <w:rPr>
          <w:sz w:val="32"/>
          <w:szCs w:val="32"/>
          <w:lang w:bidi="fa-IR"/>
        </w:rPr>
        <w:t xml:space="preserve"> Tel: 70 130 340 - E-mail: tuneps@pm.gov.tn</w:t>
      </w:r>
    </w:p>
    <w:sectPr w:rsidR="00071210" w:rsidRPr="00107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10"/>
    <w:rsid w:val="00071210"/>
    <w:rsid w:val="0010727E"/>
    <w:rsid w:val="00354805"/>
    <w:rsid w:val="00644020"/>
    <w:rsid w:val="006910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62E7"/>
  <w15:chartTrackingRefBased/>
  <w15:docId w15:val="{429000C6-0C05-B24E-89F7-F6580076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sheibani</dc:creator>
  <cp:keywords/>
  <dc:description/>
  <cp:lastModifiedBy>Hamed Motaghian</cp:lastModifiedBy>
  <cp:revision>2</cp:revision>
  <dcterms:created xsi:type="dcterms:W3CDTF">2021-10-02T11:34:00Z</dcterms:created>
  <dcterms:modified xsi:type="dcterms:W3CDTF">2021-10-02T11:34:00Z</dcterms:modified>
</cp:coreProperties>
</file>