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6A" w:rsidRPr="00180F6A" w:rsidRDefault="00180F6A" w:rsidP="00180F6A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180F6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بانک بازرگانی سهامی "</w:t>
      </w:r>
      <w:r w:rsidRPr="00180F6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خلق بانک</w:t>
      </w:r>
      <w:r w:rsidRPr="00180F6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 مناقصه حسابرسی بین المللی صورتهای مالی را اعلام می دارد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.</w:t>
      </w:r>
    </w:p>
    <w:p w:rsidR="00180F6A" w:rsidRPr="00180F6A" w:rsidRDefault="00180F6A" w:rsidP="00180F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180F6A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180F6A">
        <w:rPr>
          <w:rFonts w:asciiTheme="majorBidi" w:hAnsiTheme="majorBidi" w:cs="B Nazanin" w:hint="cs"/>
          <w:sz w:val="28"/>
          <w:szCs w:val="28"/>
          <w:rtl/>
          <w:lang w:val="en-US" w:bidi="fa-IR"/>
        </w:rPr>
        <w:t>6</w:t>
      </w:r>
      <w:r w:rsidRPr="00180F6A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180F6A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180F6A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180F6A" w:rsidRPr="00180F6A" w:rsidRDefault="00180F6A" w:rsidP="00180F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180F6A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بانک بازرگانی سهامی "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خلق بانک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"، 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م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ناقصه حسابرس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مطابق با استانداردها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 اساس نتا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فعال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بانک بازرگانی سهامی "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خلق بانک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برا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2021 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اعلام 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180F6A" w:rsidRPr="00180F6A" w:rsidRDefault="00180F6A" w:rsidP="00A87F3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از کل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سازمان ها و شرکت ها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87F3D">
        <w:rPr>
          <w:rFonts w:asciiTheme="majorBidi" w:hAnsiTheme="majorBidi" w:cs="B Nazanin"/>
          <w:sz w:val="28"/>
          <w:szCs w:val="28"/>
          <w:rtl/>
          <w:lang w:bidi="fa-IR"/>
        </w:rPr>
        <w:t xml:space="preserve"> علاق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مند که دارا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87F3D">
        <w:rPr>
          <w:rFonts w:asciiTheme="majorBidi" w:hAnsiTheme="majorBidi" w:cs="B Nazanin"/>
          <w:sz w:val="28"/>
          <w:szCs w:val="28"/>
          <w:rtl/>
          <w:lang w:bidi="fa-IR"/>
        </w:rPr>
        <w:t xml:space="preserve"> مجوز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و سابقه کار </w:t>
      </w:r>
      <w:r w:rsidR="00A87F3D">
        <w:rPr>
          <w:rFonts w:asciiTheme="majorBidi" w:hAnsiTheme="majorBidi" w:cs="B Nazanin" w:hint="cs"/>
          <w:sz w:val="28"/>
          <w:szCs w:val="28"/>
          <w:rtl/>
          <w:lang w:bidi="fa-IR"/>
        </w:rPr>
        <w:t>در این زمینه را دارند</w:t>
      </w:r>
      <w:bookmarkStart w:id="0" w:name="_GoBack"/>
      <w:bookmarkEnd w:id="0"/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و همچن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تضم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ک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ف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خدمات ارائه شده مطابق با استانداردها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حسابرسی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باشند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شرکت در مناقصه دعوت به عمل 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آ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180F6A" w:rsidRPr="00180F6A" w:rsidRDefault="00180F6A" w:rsidP="00180F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C1F1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="00CC1F19">
        <w:rPr>
          <w:rFonts w:asciiTheme="majorBidi" w:hAnsiTheme="majorBidi" w:cs="B Nazanin" w:hint="cs"/>
          <w:sz w:val="28"/>
          <w:szCs w:val="28"/>
          <w:rtl/>
          <w:lang w:bidi="fa-IR"/>
        </w:rPr>
        <w:t>ت</w:t>
      </w:r>
      <w:r w:rsidR="00A87F3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ظرف</w:t>
      </w:r>
      <w:r w:rsidR="00A87F3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مدت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30 روز کار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180F6A" w:rsidRPr="00180F6A" w:rsidRDefault="00CC1F19" w:rsidP="00180F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180F6A" w:rsidRPr="00180F6A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180F6A"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0099312444905، 0099312444914.</w:t>
      </w:r>
    </w:p>
    <w:p w:rsidR="00180F6A" w:rsidRPr="00180F6A" w:rsidRDefault="00180F6A" w:rsidP="00180F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180F6A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180F6A">
        <w:rPr>
          <w:rFonts w:asciiTheme="majorBidi" w:hAnsiTheme="majorBidi" w:cs="B Nazanin"/>
          <w:sz w:val="28"/>
          <w:szCs w:val="28"/>
          <w:lang w:bidi="fa-IR"/>
        </w:rPr>
        <w:t>info@halkbank.gov.tm</w:t>
      </w:r>
    </w:p>
    <w:p w:rsidR="00180F6A" w:rsidRPr="00180F6A" w:rsidRDefault="00A87F3D" w:rsidP="00180F6A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180F6A"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شهر عشق آباد، </w:t>
      </w:r>
      <w:r w:rsidR="00180F6A" w:rsidRPr="00180F6A">
        <w:rPr>
          <w:rFonts w:asciiTheme="majorBidi" w:hAnsiTheme="majorBidi" w:cs="B Nazanin" w:hint="cs"/>
          <w:sz w:val="28"/>
          <w:szCs w:val="28"/>
          <w:rtl/>
          <w:lang w:bidi="fa-IR"/>
        </w:rPr>
        <w:t>آ. نیازوف شایولی، 154.</w:t>
      </w:r>
    </w:p>
    <w:p w:rsidR="00180F6A" w:rsidRPr="00180F6A" w:rsidRDefault="00180F6A" w:rsidP="00180F6A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180F6A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r w:rsidRPr="00180F6A">
        <w:rPr>
          <w:rStyle w:val="Hyperlink"/>
          <w:rFonts w:cs="B Nazanin"/>
          <w:sz w:val="28"/>
          <w:szCs w:val="28"/>
          <w:lang w:val="tk-TM"/>
        </w:rPr>
        <w:t>https://business.com.tm/ru/info/5399/gkb-halkb</w:t>
      </w:r>
      <w:r>
        <w:rPr>
          <w:rStyle w:val="Hyperlink"/>
          <w:rFonts w:cs="B Nazanin"/>
          <w:sz w:val="28"/>
          <w:szCs w:val="28"/>
          <w:lang w:val="tk-TM"/>
        </w:rPr>
        <w:t>ank-</w:t>
      </w:r>
    </w:p>
    <w:p w:rsidR="00B370B9" w:rsidRPr="00180F6A" w:rsidRDefault="00B370B9">
      <w:pPr>
        <w:rPr>
          <w:rFonts w:cs="B Nazanin"/>
          <w:sz w:val="28"/>
          <w:szCs w:val="28"/>
        </w:rPr>
      </w:pPr>
    </w:p>
    <w:sectPr w:rsidR="00B370B9" w:rsidRPr="0018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6A"/>
    <w:rsid w:val="00180F6A"/>
    <w:rsid w:val="00A87F3D"/>
    <w:rsid w:val="00B370B9"/>
    <w:rsid w:val="00C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0E424-7175-4493-8130-ACBD2221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F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0F6A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2022-01-31T07:50:00Z</dcterms:created>
  <dcterms:modified xsi:type="dcterms:W3CDTF">2022-01-31T10:59:00Z</dcterms:modified>
</cp:coreProperties>
</file>