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CB" w:rsidRPr="00C265CB" w:rsidRDefault="00C265CB" w:rsidP="00C265CB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12 قطعه </w:t>
      </w:r>
      <w:r w:rsidRPr="00C265C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ملاک</w:t>
      </w:r>
      <w:r w:rsidRPr="00C265C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دولت</w:t>
      </w:r>
      <w:r w:rsidRPr="00C265C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65C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در ترکمنستان به مزا</w:t>
      </w:r>
      <w:r w:rsidRPr="00C265C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65CB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ده</w:t>
      </w:r>
      <w:r w:rsidRPr="00C265C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گذاشته م</w:t>
      </w:r>
      <w:r w:rsidRPr="00C265C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65C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شود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C265CB" w:rsidRPr="00C265CB" w:rsidRDefault="00C265CB" w:rsidP="00C265C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65C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1</w:t>
      </w:r>
      <w:r w:rsidRPr="00C265CB">
        <w:rPr>
          <w:rFonts w:asciiTheme="majorBidi" w:hAnsiTheme="majorBidi" w:cs="B Nazanin" w:hint="cs"/>
          <w:sz w:val="28"/>
          <w:szCs w:val="28"/>
          <w:rtl/>
          <w:lang w:val="en-US" w:bidi="fa-IR"/>
        </w:rPr>
        <w:t>6</w:t>
      </w:r>
      <w:r w:rsidRPr="00C265C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C265CB" w:rsidRPr="00C265CB" w:rsidRDefault="00C265CB" w:rsidP="001C7A8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65CB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  <w:r w:rsidRPr="00C265CB"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خبرگزاری بیزنس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وزارت دارا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="007754A9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اقتصاد ترکمنستان 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754A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مزایده </w:t>
      </w:r>
      <w:r w:rsidR="001C7A8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1C7A8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فروش 12 </w:t>
      </w:r>
      <w:r w:rsidR="001C7A8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قطعه 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ملاک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1C7A8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برگزار خواهد کرد.</w:t>
      </w:r>
    </w:p>
    <w:p w:rsidR="00C265CB" w:rsidRPr="00C265CB" w:rsidRDefault="001C7A81" w:rsidP="00FB2D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 اساس گزارش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روزنامه 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ترکمنستان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طرف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FB2D2F">
        <w:rPr>
          <w:rFonts w:asciiTheme="majorBidi" w:hAnsiTheme="majorBidi" w:cs="B Nazanin" w:hint="cs"/>
          <w:sz w:val="28"/>
          <w:szCs w:val="28"/>
          <w:rtl/>
          <w:lang w:bidi="fa-IR"/>
        </w:rPr>
        <w:t>این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مزایده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در 24 فور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="00FB2D2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مصادف با 5 اسفند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وزارت دارا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="006269C9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اقتصاد برگزار </w:t>
      </w:r>
      <w:r w:rsidR="006269C9">
        <w:rPr>
          <w:rFonts w:asciiTheme="majorBidi" w:hAnsiTheme="majorBidi" w:cs="B Nazanin" w:hint="cs"/>
          <w:sz w:val="28"/>
          <w:szCs w:val="28"/>
          <w:rtl/>
          <w:lang w:val="en-US" w:bidi="fa-IR"/>
        </w:rPr>
        <w:t>خواهد شد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265CB" w:rsidRPr="00C265CB" w:rsidRDefault="006269C9" w:rsidP="006269C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این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املاک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مربوط به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استانداری های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داش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غوز، لباب و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ماری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وزارت تجارت و روابط اقتصاد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ترکمنستان، وزارت کشاورز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و مح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ط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ز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ست،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آژانس </w:t>
      </w:r>
      <w:r w:rsidR="00C265CB" w:rsidRPr="00C265CB">
        <w:rPr>
          <w:rFonts w:asciiTheme="majorBidi" w:hAnsiTheme="majorBidi" w:cs="B Nazanin"/>
          <w:sz w:val="28"/>
          <w:szCs w:val="28"/>
          <w:lang w:bidi="fa-IR"/>
        </w:rPr>
        <w:t>"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ترکمن اوتو اولاگلاری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>، انجمن ا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الت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265CB" w:rsidRPr="00C265CB">
        <w:rPr>
          <w:rFonts w:asciiTheme="majorBidi" w:hAnsiTheme="majorBidi" w:cs="B Nazanin"/>
          <w:sz w:val="28"/>
          <w:szCs w:val="28"/>
          <w:lang w:bidi="fa-IR"/>
        </w:rPr>
        <w:t>"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ترکمن قالی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دولتی 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 w:rsidR="00C265CB" w:rsidRPr="00C265C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C265CB" w:rsidRPr="00C265C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>برا</w:t>
      </w:r>
      <w:r w:rsidR="00C265CB"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265CB"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فروش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مزایده گذشته می شود. </w:t>
      </w:r>
    </w:p>
    <w:p w:rsidR="00C265CB" w:rsidRPr="00C265CB" w:rsidRDefault="00C265CB" w:rsidP="00AD021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اتباع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و کشورها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269C9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اشخاص حقوق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غ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ردولت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و سا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="006269C9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کشورها که </w:t>
      </w:r>
      <w:r w:rsidR="00AD021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طبق فرم تعیین شده </w:t>
      </w:r>
      <w:r w:rsidR="006269C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درخواست و ثبت نام کرده باشند، پس از 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>وار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ز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و هز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Pr="00C265C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65CB">
        <w:rPr>
          <w:rFonts w:asciiTheme="majorBidi" w:hAnsiTheme="majorBidi" w:cs="B Nazanin" w:hint="eastAsia"/>
          <w:sz w:val="28"/>
          <w:szCs w:val="28"/>
          <w:rtl/>
          <w:lang w:bidi="fa-IR"/>
        </w:rPr>
        <w:t>ژه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D021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توانند درمزایده 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</w:t>
      </w:r>
      <w:r w:rsidR="00AD0211">
        <w:rPr>
          <w:rFonts w:asciiTheme="majorBidi" w:hAnsiTheme="majorBidi" w:cs="B Nazanin" w:hint="cs"/>
          <w:sz w:val="28"/>
          <w:szCs w:val="28"/>
          <w:rtl/>
          <w:lang w:bidi="fa-IR"/>
        </w:rPr>
        <w:t>کنن</w:t>
      </w: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>د.</w:t>
      </w:r>
    </w:p>
    <w:p w:rsidR="00687A18" w:rsidRPr="006365B4" w:rsidRDefault="00687A18" w:rsidP="00687A18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اشخاص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حقوق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خارج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و سازمان‌ها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ب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ن‌الملل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و همچن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نما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ندگ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ها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و شعبه‌ها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دائم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آنها در ترکمنستان تنها در صورت وجود نظر </w:t>
      </w:r>
      <w:r>
        <w:rPr>
          <w:rFonts w:asciiTheme="majorBidi" w:hAnsiTheme="majorBidi" w:cs="Times New Roman" w:hint="cs"/>
          <w:sz w:val="32"/>
          <w:szCs w:val="32"/>
          <w:rtl/>
          <w:lang w:bidi="fa-IR"/>
        </w:rPr>
        <w:t>"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>آژانس حفاظت از اقتصاد در برابر خطرات</w:t>
      </w:r>
      <w:r>
        <w:rPr>
          <w:rFonts w:asciiTheme="majorBidi" w:hAnsiTheme="majorBidi" w:cs="Times New Roman" w:hint="cs"/>
          <w:sz w:val="32"/>
          <w:szCs w:val="32"/>
          <w:rtl/>
          <w:lang w:bidi="fa-IR"/>
        </w:rPr>
        <w:t>"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ز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ر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نظر وزارتخانه 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توانند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اموال دولت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را برا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مالک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ت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خصوص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به دست آورند.</w:t>
      </w:r>
    </w:p>
    <w:p w:rsidR="00687A18" w:rsidRPr="006365B4" w:rsidRDefault="00687A18" w:rsidP="00687A18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وزارت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دارا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و اقتصاد ترکمنستان از لحظه انتشار آگه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مربوطه و حداکثر 24 ساعت قبل از شروع مزا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ده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درخواست ها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شرکت در مزا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ده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را 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پذ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رد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>. ثبت نام شرکت کنندگان در روز مزا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ده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از ساعت 9 آغاز 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شود.</w:t>
      </w:r>
    </w:p>
    <w:p w:rsidR="001F3FBA" w:rsidRPr="006365B4" w:rsidRDefault="001F3FBA" w:rsidP="001F3FB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اطلاعات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تکم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ل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در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خصوص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مزا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ده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را م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توان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از اداره روابط اموال و پشت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بان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تجاری</w:t>
      </w:r>
      <w:r>
        <w:rPr>
          <w:rFonts w:asciiTheme="majorBidi" w:hAnsiTheme="majorBidi" w:cs="B Nazanin"/>
          <w:sz w:val="32"/>
          <w:szCs w:val="32"/>
          <w:rtl/>
          <w:lang w:bidi="fa-IR"/>
        </w:rPr>
        <w:t xml:space="preserve"> وزارتخانه و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>اداره دارا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یی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و اقتصاد 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در استان ها 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>و پا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تخت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در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افت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 xml:space="preserve"> کن</w:t>
      </w:r>
      <w:r w:rsidRPr="006365B4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6365B4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6365B4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C265CB" w:rsidRPr="00C265CB" w:rsidRDefault="00C265CB" w:rsidP="00C265CB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C265CB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0E6D3C">
          <w:rPr>
            <w:rStyle w:val="Hyperlink"/>
            <w:rFonts w:cs="B Nazanin"/>
            <w:sz w:val="28"/>
            <w:szCs w:val="28"/>
            <w:lang w:val="tk-TM"/>
          </w:rPr>
          <w:t>https://business.com.tm/ru/post/8206/v-turkmenistane-</w:t>
        </w:r>
      </w:hyperlink>
    </w:p>
    <w:p w:rsidR="00D124C0" w:rsidRPr="00C265CB" w:rsidRDefault="00D124C0" w:rsidP="00C265CB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D124C0" w:rsidRPr="00C26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B"/>
    <w:rsid w:val="001C7A81"/>
    <w:rsid w:val="001F3FBA"/>
    <w:rsid w:val="006269C9"/>
    <w:rsid w:val="00687A18"/>
    <w:rsid w:val="007754A9"/>
    <w:rsid w:val="00AD0211"/>
    <w:rsid w:val="00C265CB"/>
    <w:rsid w:val="00D124C0"/>
    <w:rsid w:val="00FB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A7B58-C579-4531-83CB-564EB3E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5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65CB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post/8206/v-turkmenista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2022-02-07T13:06:00Z</dcterms:created>
  <dcterms:modified xsi:type="dcterms:W3CDTF">2022-02-08T11:08:00Z</dcterms:modified>
</cp:coreProperties>
</file>