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11" w:rsidRPr="00C11111" w:rsidRDefault="00A15534" w:rsidP="00A15534">
      <w:pPr>
        <w:bidi/>
        <w:jc w:val="center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شرکت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‌دولتی</w:t>
      </w:r>
      <w:r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"ترکمن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‌شیمی‌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fa-IR"/>
        </w:rPr>
        <w:t>"</w:t>
      </w:r>
      <w:r w:rsidR="00C11111" w:rsidRPr="00C1111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مناقصه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‌بین‌المللی‌بمنظور</w:t>
      </w:r>
      <w:r w:rsidR="00C11111" w:rsidRPr="00C1111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خر</w:t>
      </w:r>
      <w:r w:rsidR="00C11111" w:rsidRPr="00C1111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="00C11111" w:rsidRPr="00C11111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="00C11111" w:rsidRPr="00C1111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تجهیزات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اعلام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</w:t>
      </w:r>
      <w:r w:rsidR="00C11111" w:rsidRPr="00C1111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</w:t>
      </w:r>
      <w:r w:rsidR="00C11111" w:rsidRPr="00C1111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="00C1111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C11111" w:rsidRPr="00C11111" w:rsidRDefault="00C11111" w:rsidP="00C1111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C11111">
        <w:rPr>
          <w:rFonts w:asciiTheme="majorBidi" w:hAnsiTheme="majorBidi" w:cs="B Nazanin" w:hint="cs"/>
          <w:sz w:val="28"/>
          <w:szCs w:val="28"/>
          <w:rtl/>
          <w:lang w:val="en-US" w:bidi="fa-IR"/>
        </w:rPr>
        <w:t>22</w:t>
      </w:r>
      <w:r w:rsidRPr="00C11111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C11111" w:rsidRPr="00C11111" w:rsidRDefault="00C11111" w:rsidP="00C1111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11111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مورد ن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 ش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 آباد به نام اس.ا ن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ازاف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245F90"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="00245F90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زیر را اعلام می</w:t>
      </w:r>
      <w:r w:rsidR="00245F90"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C11111" w:rsidRPr="00C11111" w:rsidRDefault="00C11111" w:rsidP="00C1111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- تجه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عموم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تجهیزات فناورانه؛</w:t>
      </w:r>
    </w:p>
    <w:p w:rsidR="00C11111" w:rsidRDefault="00C11111" w:rsidP="00C1111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- محصولات برق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ی.</w:t>
      </w:r>
    </w:p>
    <w:p w:rsidR="00B5254A" w:rsidRPr="004C25DD" w:rsidRDefault="00B5254A" w:rsidP="00B5254A">
      <w:pPr>
        <w:pStyle w:val="NoSpacing"/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4C25D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</w:t>
      </w:r>
      <w:r w:rsidRPr="004C25D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B5254A" w:rsidRPr="00501094" w:rsidRDefault="00B5254A" w:rsidP="00B5254A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B5254A" w:rsidRPr="001C7238" w:rsidRDefault="00B5254A" w:rsidP="00776E06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مین کال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های مادی و فنی </w:t>
      </w:r>
      <w:r w:rsidR="004C39E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کنسرن </w:t>
      </w:r>
      <w:r w:rsidR="00776E0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شرکت </w:t>
      </w:r>
      <w:r w:rsidR="004C39E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دولتی </w:t>
      </w:r>
      <w:r w:rsidR="00776E06">
        <w:rPr>
          <w:rFonts w:asciiTheme="majorBidi" w:hAnsiTheme="majorBidi" w:cs="Cambria" w:hint="cs"/>
          <w:sz w:val="28"/>
          <w:szCs w:val="28"/>
          <w:rtl/>
          <w:lang w:bidi="fa-IR"/>
        </w:rPr>
        <w:t>"</w:t>
      </w:r>
      <w:r w:rsidR="004C39E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ترکمن </w:t>
      </w:r>
      <w:r w:rsidR="001C7238">
        <w:rPr>
          <w:rFonts w:asciiTheme="majorBidi" w:hAnsiTheme="majorBidi" w:cs="B Nazanin" w:hint="cs"/>
          <w:sz w:val="28"/>
          <w:szCs w:val="28"/>
          <w:rtl/>
          <w:lang w:val="en-US" w:bidi="fa-IR"/>
        </w:rPr>
        <w:t>شیمی</w:t>
      </w:r>
      <w:r w:rsidR="00776E06">
        <w:rPr>
          <w:rFonts w:asciiTheme="majorBidi" w:hAnsiTheme="majorBidi" w:cs="Cambria" w:hint="cs"/>
          <w:sz w:val="28"/>
          <w:szCs w:val="28"/>
          <w:rtl/>
          <w:lang w:val="en-US" w:bidi="fa-IR"/>
        </w:rPr>
        <w:t>"</w:t>
      </w:r>
      <w:r w:rsidR="001C7238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؛ </w:t>
      </w:r>
    </w:p>
    <w:p w:rsidR="00245F90" w:rsidRDefault="00245F90" w:rsidP="00B5254A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</w:t>
      </w:r>
      <w:r w:rsidR="00B5254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قطعات و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ال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زامات فنی</w:t>
      </w:r>
      <w:r w:rsidR="00B5254A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BA7417" w:rsidRPr="00C11111" w:rsidRDefault="00BA7417" w:rsidP="00BA7417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200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آمریکا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ازای 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هر قطعه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(بدون احتساب مالیات بر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ارزش افزوده و هزینه های بانکی)</w:t>
      </w:r>
    </w:p>
    <w:p w:rsidR="00BA7417" w:rsidRPr="00BA7417" w:rsidRDefault="00BA7417" w:rsidP="00BA7417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منظور دریافت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بسته اسناد مناقصه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11111" w:rsidRPr="00C11111" w:rsidRDefault="00C11111" w:rsidP="00BA741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776E06" w:rsidRDefault="00BA7417" w:rsidP="00BA741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از ساعت 9:00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الی</w:t>
      </w:r>
      <w:r w:rsidR="00C11111"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 17:00 به وقت محلی پذیرفته می شود.</w:t>
      </w:r>
    </w:p>
    <w:p w:rsidR="00C11111" w:rsidRPr="00C11111" w:rsidRDefault="00C11111" w:rsidP="00776E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مهلت ارسال پیشنهادات 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0 (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سی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) روز کاری از تاریخ انتشار مناقصه تا ساعت 10:00 به وقت محلی می باشد.</w:t>
      </w:r>
    </w:p>
    <w:p w:rsidR="00776E06" w:rsidRPr="00501094" w:rsidRDefault="00776E06" w:rsidP="00776E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به پیشنهاداتی که دیرتر از مهلت فوق دریافت شود،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ترتیب اثر داده نخواهد شد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11111" w:rsidRPr="00C11111" w:rsidRDefault="00BA7417" w:rsidP="00776E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C11111" w:rsidRPr="00C11111">
        <w:rPr>
          <w:rFonts w:asciiTheme="majorBidi" w:hAnsiTheme="majorBidi" w:cs="B Nazanin"/>
          <w:sz w:val="28"/>
          <w:szCs w:val="28"/>
          <w:rtl/>
          <w:lang w:bidi="fa-IR"/>
        </w:rPr>
        <w:t>: 0099312390166، 009931239016</w:t>
      </w:r>
      <w:r w:rsidR="00C11111"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9</w:t>
      </w:r>
      <w:r w:rsidR="00C11111" w:rsidRPr="00C11111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11111" w:rsidRDefault="00C11111" w:rsidP="00776E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آدرس ا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C1111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11111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C11111">
        <w:rPr>
          <w:rFonts w:asciiTheme="majorBidi" w:hAnsiTheme="majorBidi" w:cs="B Nazanin"/>
          <w:sz w:val="28"/>
          <w:szCs w:val="28"/>
          <w:lang w:bidi="fa-IR"/>
        </w:rPr>
        <w:t>info.turkmenhimiya@online.tm</w:t>
      </w:r>
    </w:p>
    <w:p w:rsidR="00BA7417" w:rsidRPr="00C11111" w:rsidRDefault="00BA7417" w:rsidP="00776E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عشق آباد، ارچبیل شایولی، 132 ارائه شود:</w:t>
      </w:r>
    </w:p>
    <w:p w:rsidR="00245F90" w:rsidRDefault="00C11111" w:rsidP="00BA7417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C11111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C11111">
          <w:rPr>
            <w:rStyle w:val="Hyperlink"/>
            <w:rFonts w:cs="B Nazanin"/>
            <w:sz w:val="28"/>
            <w:szCs w:val="28"/>
            <w:lang w:val="tk-TM"/>
          </w:rPr>
          <w:t>https://business.com.tm/ru/info/5440/gk-turkmenhimiya-obyavlyaet-mezhdunarodnyi-tender-na-zakupku-oborudovaniya</w:t>
        </w:r>
      </w:hyperlink>
    </w:p>
    <w:p w:rsidR="00C11111" w:rsidRDefault="00C11111" w:rsidP="00C11111">
      <w:pPr>
        <w:bidi/>
        <w:jc w:val="both"/>
        <w:rPr>
          <w:rFonts w:cs="B Nazanin"/>
          <w:sz w:val="28"/>
          <w:szCs w:val="28"/>
          <w:lang w:val="tk-TM"/>
        </w:rPr>
      </w:pPr>
      <w:bookmarkStart w:id="0" w:name="_GoBack"/>
      <w:bookmarkEnd w:id="0"/>
    </w:p>
    <w:p w:rsidR="0094462A" w:rsidRPr="00C11111" w:rsidRDefault="0094462A" w:rsidP="00C11111">
      <w:pPr>
        <w:jc w:val="right"/>
        <w:rPr>
          <w:rFonts w:cs="B Nazanin"/>
          <w:sz w:val="28"/>
          <w:szCs w:val="28"/>
        </w:rPr>
      </w:pPr>
    </w:p>
    <w:sectPr w:rsidR="0094462A" w:rsidRPr="00C11111" w:rsidSect="00A15534">
      <w:pgSz w:w="12240" w:h="15840"/>
      <w:pgMar w:top="1350" w:right="1440" w:bottom="81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064F"/>
    <w:multiLevelType w:val="hybridMultilevel"/>
    <w:tmpl w:val="74E611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16757A"/>
    <w:multiLevelType w:val="hybridMultilevel"/>
    <w:tmpl w:val="17CC4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111"/>
    <w:rsid w:val="001C7238"/>
    <w:rsid w:val="00245F90"/>
    <w:rsid w:val="003013CF"/>
    <w:rsid w:val="004C39E7"/>
    <w:rsid w:val="00776E06"/>
    <w:rsid w:val="0094462A"/>
    <w:rsid w:val="00A15534"/>
    <w:rsid w:val="00B5254A"/>
    <w:rsid w:val="00BA7417"/>
    <w:rsid w:val="00C1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1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1111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40/gk-turkmenhimiya-obyavlyaet-mezhdunarodnyi-tender-na-zakupku-oborud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2</cp:revision>
  <dcterms:created xsi:type="dcterms:W3CDTF">2022-02-13T09:09:00Z</dcterms:created>
  <dcterms:modified xsi:type="dcterms:W3CDTF">2022-02-14T11:38:00Z</dcterms:modified>
</cp:coreProperties>
</file>