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D34" w:rsidRDefault="00C14D34" w:rsidP="00982332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800E44" w:rsidRPr="00800E44" w:rsidRDefault="00800E44" w:rsidP="00C14D34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800E44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شرکت دولتی "ترکمن 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گاز" مناقصه آزاد اعلام می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‌نماید.</w:t>
      </w:r>
    </w:p>
    <w:p w:rsidR="00800E44" w:rsidRPr="00800E44" w:rsidRDefault="00800E44" w:rsidP="00800E4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00E44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>28</w:t>
      </w:r>
      <w:r w:rsidRPr="00800E44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800E44" w:rsidRDefault="00800E44" w:rsidP="00800E4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00E44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سایت </w:t>
      </w: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 xml:space="preserve">مجتمع نفت و گاز ترکمنستان: شرکت دولتی "ترکمن گاز"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خرید منابع مادی و فنی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982332"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رفع </w:t>
      </w: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>نیازهای شرکت دولتی "ترکمن گاز" از تاریخ 28/11/1400 لغایت 15</w:t>
      </w:r>
      <w:r w:rsidR="00982332">
        <w:rPr>
          <w:rFonts w:asciiTheme="majorBidi" w:hAnsiTheme="majorBidi" w:cs="B Nazanin"/>
          <w:sz w:val="28"/>
          <w:szCs w:val="28"/>
          <w:rtl/>
          <w:lang w:bidi="fa-IR"/>
        </w:rPr>
        <w:t>/1/1401 مناقصه آزاد اعلام می</w:t>
      </w:r>
      <w:r w:rsidR="00982332">
        <w:rPr>
          <w:rFonts w:asciiTheme="majorBidi" w:hAnsiTheme="majorBidi" w:cs="B Nazanin" w:hint="cs"/>
          <w:sz w:val="28"/>
          <w:szCs w:val="28"/>
          <w:rtl/>
          <w:lang w:bidi="fa-IR"/>
        </w:rPr>
        <w:t>‌نماید</w:t>
      </w: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800E44" w:rsidRPr="00800E44" w:rsidRDefault="00800E44" w:rsidP="00800E44">
      <w:pPr>
        <w:pStyle w:val="NoSpacing"/>
        <w:bidi/>
        <w:ind w:firstLine="720"/>
        <w:jc w:val="both"/>
        <w:rPr>
          <w:rFonts w:asciiTheme="majorBidi" w:hAnsiTheme="majorBidi" w:cs="B Nazanin"/>
          <w:b/>
          <w:bCs/>
          <w:sz w:val="28"/>
          <w:szCs w:val="28"/>
          <w:lang w:val="en-US" w:bidi="fa-IR"/>
        </w:rPr>
      </w:pPr>
      <w:r w:rsidRPr="00800E44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شماره مناقصه </w:t>
      </w:r>
      <w:r w:rsidRPr="00800E44">
        <w:rPr>
          <w:rFonts w:asciiTheme="majorBidi" w:hAnsiTheme="majorBidi" w:cs="B Nazanin"/>
          <w:b/>
          <w:bCs/>
          <w:sz w:val="28"/>
          <w:szCs w:val="28"/>
          <w:lang w:bidi="fa-IR"/>
        </w:rPr>
        <w:t>T / GAZ-00</w:t>
      </w:r>
      <w:r w:rsidRPr="00800E44">
        <w:rPr>
          <w:rFonts w:asciiTheme="majorBidi" w:hAnsiTheme="majorBidi" w:cs="B Nazanin"/>
          <w:b/>
          <w:bCs/>
          <w:sz w:val="28"/>
          <w:szCs w:val="28"/>
          <w:lang w:val="en-US" w:bidi="fa-IR"/>
        </w:rPr>
        <w:t>8</w:t>
      </w:r>
    </w:p>
    <w:p w:rsidR="00800E44" w:rsidRPr="00800E44" w:rsidRDefault="00800E44" w:rsidP="00800E4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>قطعه شماره 1 - " لوله و محصولات فلزی"؛</w:t>
      </w:r>
    </w:p>
    <w:p w:rsidR="00800E44" w:rsidRPr="00800E44" w:rsidRDefault="00800E44" w:rsidP="00800E4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2 - </w:t>
      </w:r>
      <w:r w:rsidRPr="00800E44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800E44">
        <w:rPr>
          <w:rFonts w:cs="B Nazanin"/>
          <w:sz w:val="28"/>
          <w:szCs w:val="28"/>
          <w:rtl/>
          <w:lang w:bidi="fa-IR"/>
        </w:rPr>
        <w:t xml:space="preserve"> </w:t>
      </w: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>تجهیزات عمومی کارخانه</w:t>
      </w:r>
      <w:r w:rsidRPr="00800E44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>؛</w:t>
      </w:r>
    </w:p>
    <w:p w:rsidR="00800E44" w:rsidRPr="00800E44" w:rsidRDefault="00800E44" w:rsidP="00B65679">
      <w:pPr>
        <w:pStyle w:val="NoSpacing"/>
        <w:bidi/>
        <w:ind w:firstLine="720"/>
        <w:jc w:val="both"/>
        <w:rPr>
          <w:rFonts w:ascii="Times New Roman" w:hAnsi="Times New Roman" w:cs="B Nazanin"/>
          <w:sz w:val="28"/>
          <w:szCs w:val="28"/>
          <w:lang w:bidi="fa-IR"/>
        </w:rPr>
      </w:pP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3 - </w:t>
      </w:r>
      <w:r w:rsidRPr="00800E44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800E44">
        <w:rPr>
          <w:rFonts w:cs="B Nazanin"/>
          <w:sz w:val="28"/>
          <w:szCs w:val="28"/>
          <w:rtl/>
          <w:lang w:bidi="fa-IR"/>
        </w:rPr>
        <w:t xml:space="preserve"> </w:t>
      </w: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>تجهیزات الکتریکی، ابزار</w:t>
      </w:r>
      <w:r w:rsidR="00B6567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اندازه</w:t>
      </w: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 xml:space="preserve"> گیری و کنترل و محصولات کابلی</w:t>
      </w:r>
      <w:r w:rsidRPr="00800E44">
        <w:rPr>
          <w:rFonts w:ascii="Times New Roman" w:hAnsi="Times New Roman" w:cs="B Nazanin"/>
          <w:sz w:val="28"/>
          <w:szCs w:val="28"/>
          <w:rtl/>
          <w:lang w:bidi="fa-IR"/>
        </w:rPr>
        <w:t>"؛</w:t>
      </w:r>
    </w:p>
    <w:p w:rsidR="00800E44" w:rsidRPr="00800E44" w:rsidRDefault="00800E44" w:rsidP="00800E4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>قطعه شماره 5 - " محصولات کمکی".</w:t>
      </w:r>
    </w:p>
    <w:p w:rsidR="00B65679" w:rsidRDefault="00B65679" w:rsidP="00B656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E21F98">
        <w:rPr>
          <w:rFonts w:asciiTheme="majorBidi" w:hAnsiTheme="majorBidi" w:cs="B Nazanin"/>
          <w:sz w:val="28"/>
          <w:szCs w:val="28"/>
          <w:rtl/>
          <w:lang w:bidi="fa-IR"/>
        </w:rPr>
        <w:t xml:space="preserve">مدارک زیر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الزامی می باشد:</w:t>
      </w:r>
    </w:p>
    <w:p w:rsidR="00B65679" w:rsidRPr="00501094" w:rsidRDefault="00B65679" w:rsidP="00B65679">
      <w:pPr>
        <w:pStyle w:val="NoSpacing"/>
        <w:numPr>
          <w:ilvl w:val="0"/>
          <w:numId w:val="4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B65679" w:rsidRPr="00104528" w:rsidRDefault="00B65679" w:rsidP="00B65679">
      <w:pPr>
        <w:pStyle w:val="NoSpacing"/>
        <w:numPr>
          <w:ilvl w:val="0"/>
          <w:numId w:val="4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مین کالا، انجام کار، ارائه خدمات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رفع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دولتی"،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چکید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 ای از "قوانین برگزاری مناقصه" و لیست اسنا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د مورد نیاز برای شرکت در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B65679" w:rsidRPr="00F97539" w:rsidRDefault="00B65679" w:rsidP="00B65679">
      <w:pPr>
        <w:pStyle w:val="NoSpacing"/>
        <w:numPr>
          <w:ilvl w:val="0"/>
          <w:numId w:val="4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دریافت مشخصات تعداد، الزامات فنی و شرایط اساسی قرارداد.</w:t>
      </w:r>
    </w:p>
    <w:p w:rsidR="00B65679" w:rsidRPr="00F97539" w:rsidRDefault="00B65679" w:rsidP="00B65679">
      <w:pPr>
        <w:pStyle w:val="NoSpacing"/>
        <w:numPr>
          <w:ilvl w:val="0"/>
          <w:numId w:val="4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دریاف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ت شماره حساب 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 500 (پانصد) دلار آمریکا یا معادل آن به منات (بدون مالیات بر ارزش افزوده و هزینه های بانکی) به ازای هر قطعه برای شرکت در مناقصه به صورت رایگان؛</w:t>
      </w:r>
    </w:p>
    <w:p w:rsidR="00B65679" w:rsidRPr="00F97539" w:rsidRDefault="00B65679" w:rsidP="00B656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تا ساعت 12 ظهر </w:t>
      </w:r>
      <w:r w:rsidRPr="00F97539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15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/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01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/1400 به وقت محلی پذیرفته می شود.</w:t>
      </w:r>
    </w:p>
    <w:p w:rsidR="00B65679" w:rsidRDefault="00B65679" w:rsidP="00B656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پیشنهاداتی که دیرتر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از مهلت فوق دریافت شوند،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رسیدگی نخواهد ش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د. </w:t>
      </w:r>
    </w:p>
    <w:p w:rsidR="00B65679" w:rsidRPr="00F97539" w:rsidRDefault="00B65679" w:rsidP="00B6567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هنگام انتقال درخواست کتبی، حساب انتقال وجوه مشخص می شود.</w:t>
      </w:r>
    </w:p>
    <w:p w:rsidR="006002A5" w:rsidRDefault="006002A5" w:rsidP="006002A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پاکت مهر و موم شده با پیشنهاد مناقصه کامل (نقل قول)، دارای مهر و موم گواهی ماستیک، باید از زمان انتشار اطلاعیه به آدرس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زیر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تحویل داده شود و پس از واریز وجوه به حساب، برای رسیدگی پذیرفته می شود. پاکت مناقصه باید شامل نسخه الکترونیکی پرسشنامه، شرایط اصلی قرارداد (در قالب "</w:t>
      </w:r>
      <w:r w:rsidRPr="00F97539">
        <w:rPr>
          <w:rFonts w:asciiTheme="majorBidi" w:hAnsiTheme="majorBidi" w:cs="B Nazanin"/>
          <w:sz w:val="28"/>
          <w:szCs w:val="28"/>
          <w:lang w:bidi="fa-IR"/>
        </w:rPr>
        <w:t>Word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") و مشخصات فنی و اقتصادی (در قالب "</w:t>
      </w:r>
      <w:r w:rsidRPr="00F97539">
        <w:rPr>
          <w:rFonts w:asciiTheme="majorBidi" w:hAnsiTheme="majorBidi" w:cs="B Nazanin"/>
          <w:sz w:val="28"/>
          <w:szCs w:val="28"/>
          <w:lang w:bidi="fa-IR"/>
        </w:rPr>
        <w:t>Excel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") باشد.</w:t>
      </w:r>
    </w:p>
    <w:p w:rsidR="006002A5" w:rsidRPr="00F97539" w:rsidRDefault="006002A5" w:rsidP="006002A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تمامی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اطلاعات لازم را می توان از آدرس: </w:t>
      </w:r>
      <w:r w:rsidRPr="00F97539">
        <w:rPr>
          <w:rFonts w:asciiTheme="majorBidi" w:hAnsiTheme="majorBidi" w:cs="B Nazanin"/>
          <w:sz w:val="28"/>
          <w:szCs w:val="28"/>
          <w:lang w:bidi="fa-IR"/>
        </w:rPr>
        <w:t>http://www.oilgas.gov.tm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/ بارگیری کرده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و دریافت نمایید.</w:t>
      </w:r>
    </w:p>
    <w:p w:rsidR="006002A5" w:rsidRPr="00F97539" w:rsidRDefault="006002A5" w:rsidP="006002A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آدرس ایمیل: </w:t>
      </w:r>
      <w:r w:rsidRPr="00F97539">
        <w:rPr>
          <w:rFonts w:asciiTheme="majorBidi" w:hAnsiTheme="majorBidi" w:cs="B Nazanin"/>
          <w:sz w:val="28"/>
          <w:szCs w:val="28"/>
          <w:lang w:bidi="fa-IR"/>
        </w:rPr>
        <w:t>turkmengaz@online.tm</w:t>
      </w:r>
    </w:p>
    <w:p w:rsidR="006002A5" w:rsidRPr="00F97539" w:rsidRDefault="006002A5" w:rsidP="006002A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تلفن های تماس: 0099312403739، 0099312403740، 0099312403741، 0099312403742</w:t>
      </w: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6002A5" w:rsidRDefault="006002A5" w:rsidP="006002A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فکس: 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0099312453745</w:t>
      </w: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B65679" w:rsidRPr="00800E44" w:rsidRDefault="006002A5" w:rsidP="006002A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آدرس: شهر عشق آباد 1939، خیابان آرچه بیل 56، طبقه 3 ، دفتر مدیریت ترکمن گاز.</w:t>
      </w:r>
    </w:p>
    <w:p w:rsidR="003419E9" w:rsidRPr="00C14D34" w:rsidRDefault="00800E44" w:rsidP="00C14D34">
      <w:pPr>
        <w:bidi/>
        <w:rPr>
          <w:rFonts w:cs="B Nazanin"/>
          <w:sz w:val="28"/>
          <w:szCs w:val="28"/>
          <w:lang w:val="tk-TM"/>
        </w:rPr>
      </w:pPr>
      <w:r w:rsidRPr="00800E44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800E44">
          <w:rPr>
            <w:rStyle w:val="Hyperlink"/>
            <w:rFonts w:cs="B Nazanin"/>
            <w:sz w:val="28"/>
            <w:szCs w:val="28"/>
            <w:lang w:val="tk-TM"/>
          </w:rPr>
          <w:t>https://www.oilgas.gov.tm/ru/posts/news/3987/gosudarstvennyy-kontsern-turkmengaz-obyavlyaet-otkrytyy-tender-17022022-04042022</w:t>
        </w:r>
      </w:hyperlink>
      <w:bookmarkStart w:id="0" w:name="_GoBack"/>
      <w:bookmarkEnd w:id="0"/>
    </w:p>
    <w:sectPr w:rsidR="003419E9" w:rsidRPr="00C14D34" w:rsidSect="006002A5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039EE"/>
    <w:multiLevelType w:val="hybridMultilevel"/>
    <w:tmpl w:val="28746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6757A"/>
    <w:multiLevelType w:val="hybridMultilevel"/>
    <w:tmpl w:val="51F2004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A6725"/>
    <w:multiLevelType w:val="hybridMultilevel"/>
    <w:tmpl w:val="96269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C2F97"/>
    <w:multiLevelType w:val="hybridMultilevel"/>
    <w:tmpl w:val="CF545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4"/>
    <w:rsid w:val="00155EC1"/>
    <w:rsid w:val="003419E9"/>
    <w:rsid w:val="006002A5"/>
    <w:rsid w:val="007014CE"/>
    <w:rsid w:val="00800E44"/>
    <w:rsid w:val="00982332"/>
    <w:rsid w:val="00B65679"/>
    <w:rsid w:val="00C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6CD03-C401-499D-B214-4C1C4F90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0E4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00E44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ilgas.gov.tm/ru/posts/news/3987/gosudarstvennyy-kontsern-turkmengaz-obyavlyaet-otkrytyy-tender-17022022-0404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4</cp:revision>
  <dcterms:created xsi:type="dcterms:W3CDTF">2022-02-18T04:32:00Z</dcterms:created>
  <dcterms:modified xsi:type="dcterms:W3CDTF">2022-02-18T05:47:00Z</dcterms:modified>
</cp:coreProperties>
</file>