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8" w:rsidRPr="00621D87" w:rsidRDefault="00F20158" w:rsidP="00F20158">
      <w:pPr>
        <w:pStyle w:val="NoSpacing"/>
        <w:bidi/>
        <w:jc w:val="both"/>
        <w:rPr>
          <w:rFonts w:asciiTheme="majorBidi" w:hAnsiTheme="majorBidi" w:cs="B Nazanin"/>
        </w:rPr>
      </w:pPr>
    </w:p>
    <w:p w:rsidR="00266E2F" w:rsidRPr="00621D87" w:rsidRDefault="00266E2F" w:rsidP="00B71E46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val="tk-TM"/>
        </w:rPr>
      </w:pPr>
      <w:r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شرکت دولتی "ترکمن شیمی"</w:t>
      </w:r>
      <w:r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</w:t>
      </w:r>
      <w:r w:rsidR="00B71E46"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تمد</w:t>
      </w:r>
      <w:r w:rsidR="00B71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B71E46" w:rsidRPr="00621D8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="00B71E46"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ب</w:t>
      </w:r>
      <w:r w:rsidR="00B71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B71E46" w:rsidRPr="00621D8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="00B71E46"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الملل</w:t>
      </w:r>
      <w:r w:rsidR="00B71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B71E46"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خر</w:t>
      </w:r>
      <w:r w:rsidR="00B71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B71E46" w:rsidRPr="00621D8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="00B71E46"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محصولات ش</w:t>
      </w:r>
      <w:r w:rsidR="00B71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B71E46" w:rsidRPr="00621D8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م</w:t>
      </w:r>
      <w:r w:rsidR="00B71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B71E46" w:rsidRPr="00621D8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ا</w:t>
      </w:r>
      <w:r w:rsidR="00B71E46"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یی</w:t>
      </w:r>
      <w:r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را اعلام م</w:t>
      </w:r>
      <w:r w:rsidRPr="00621D8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621D8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دارد</w:t>
      </w:r>
      <w:r w:rsidR="00621D87" w:rsidRPr="00621D87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.</w:t>
      </w:r>
    </w:p>
    <w:p w:rsidR="00266E2F" w:rsidRPr="00621D87" w:rsidRDefault="00266E2F" w:rsidP="00B71E46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="00B71E46" w:rsidRPr="00621D87">
        <w:rPr>
          <w:rFonts w:asciiTheme="majorBidi" w:hAnsiTheme="majorBidi" w:cs="B Nazanin" w:hint="cs"/>
          <w:sz w:val="28"/>
          <w:szCs w:val="28"/>
          <w:rtl/>
          <w:lang w:val="en-US" w:bidi="fa-IR"/>
        </w:rPr>
        <w:t>21</w:t>
      </w:r>
      <w:r w:rsidRPr="00621D87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621D8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621D8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266E2F" w:rsidRPr="00621D87" w:rsidRDefault="00266E2F" w:rsidP="0099796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مورد ن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 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برکت را برای قطع</w:t>
      </w:r>
      <w:r w:rsidR="00997960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ه </w:t>
      </w:r>
      <w:bookmarkStart w:id="0" w:name="_GoBack"/>
      <w:bookmarkEnd w:id="0"/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زیر را اعلام می کند:</w:t>
      </w:r>
    </w:p>
    <w:p w:rsidR="00266E2F" w:rsidRPr="00621D87" w:rsidRDefault="00266E2F" w:rsidP="00B71E46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="00B71E46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5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="00B71E46" w:rsidRPr="00621D87">
        <w:rPr>
          <w:rFonts w:asciiTheme="majorBidi" w:hAnsiTheme="majorBidi" w:cs="B Nazanin"/>
          <w:sz w:val="28"/>
          <w:szCs w:val="28"/>
          <w:rtl/>
          <w:lang w:bidi="fa-IR"/>
        </w:rPr>
        <w:t>محصولات ش</w:t>
      </w:r>
      <w:r w:rsidR="00B71E46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B71E46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="00B71E46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B71E46" w:rsidRPr="00621D87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="00B71E46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="00B71E46"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 و مواد کمک</w:t>
      </w:r>
      <w:r w:rsidR="00B71E46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693800"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 لازم است به شرکت دولتی "ترکمن شیمی" به آدرس: ترکمنستان، عشق آباد، ارچبیل شایولی، 132 ارائه شود: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- درخواست کتبی در مورد تمایل به شرکت در مناقصه با ذکر نام کامل شرکت کننده، وضعیت قانونی وی، کشور ثبت نام و مشخصات. درخواست شرکت های ثبت شده یا دارای حساب بانکی در مناطق فراساحل پذیرفته نخواهد شد.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- با "قوانین برگزاری مناقصات بین المللی برای انتخاب تامین کنندگان کالاهای مادی و فنی برای کنسرن دولتی" ترکمن شیمی" آشنا شوید.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- مشخصات قطعات و الزامات فنی را دریافت کنید.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دریافت بسته اسناد مناقصه با پرداخت 200 (دویست) دلار آمریکا به ازای هر قطعه (بدون احتساب مالیات بر ارزش افزوده و هزینه های بانکی).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پیشنهادات از ساعت 9:00 تا 17:00 به وقت محلی پذیرفته می شود.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آخرین مهلت ارسال پیشنهادات 30 (سی) روز کاری از تاریخ انتشار مناقصه تا ساعت 10:00 به وقت محلی می باشد.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به پیشنهاداتی که دیرتر از مهلت فوق الذکر وارد شود، پذیرفته و ترتیب اثر داده نخواهد شد.</w:t>
      </w:r>
    </w:p>
    <w:p w:rsidR="00266E2F" w:rsidRPr="00621D87" w:rsidRDefault="00266E2F" w:rsidP="00266E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تلفن جهت استعلام: 00993123901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63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، 00993123901</w:t>
      </w:r>
      <w:r w:rsidRPr="00621D87">
        <w:rPr>
          <w:rFonts w:asciiTheme="majorBidi" w:hAnsiTheme="majorBidi" w:cs="B Nazanin" w:hint="cs"/>
          <w:sz w:val="28"/>
          <w:szCs w:val="28"/>
          <w:rtl/>
          <w:lang w:bidi="fa-IR"/>
        </w:rPr>
        <w:t>69</w:t>
      </w: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71E46" w:rsidRPr="00621D87" w:rsidRDefault="00266E2F" w:rsidP="00B71E46">
      <w:pPr>
        <w:bidi/>
        <w:jc w:val="both"/>
        <w:rPr>
          <w:rFonts w:cs="B Nazanin"/>
          <w:rtl/>
        </w:rPr>
      </w:pPr>
      <w:r w:rsidRPr="00621D87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B71E46" w:rsidRPr="00621D87">
          <w:rPr>
            <w:rStyle w:val="Hyperlink"/>
            <w:rFonts w:cs="B Nazanin"/>
          </w:rPr>
          <w:t>https://business.com.tm/ru/info/5491/gk-turkmenhimiya-prodlevaet-mezhdunarodnyi-tender-na-zakupku-himicheskoi-produkcii</w:t>
        </w:r>
      </w:hyperlink>
    </w:p>
    <w:sectPr w:rsidR="00B71E46" w:rsidRPr="00621D87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71537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1D87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66F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C6D"/>
    <w:rsid w:val="008666D6"/>
    <w:rsid w:val="00867166"/>
    <w:rsid w:val="0087003F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1ADF"/>
    <w:rsid w:val="00992E81"/>
    <w:rsid w:val="00997960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38FA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91/gk-turkmenhimiya-prodlevaet-mezhdunarodnyi-tender-na-zakupku-himicheskoi-produk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4</cp:revision>
  <dcterms:created xsi:type="dcterms:W3CDTF">2022-03-14T08:27:00Z</dcterms:created>
  <dcterms:modified xsi:type="dcterms:W3CDTF">2022-03-14T08:29:00Z</dcterms:modified>
</cp:coreProperties>
</file>