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ED" w:rsidRPr="005A2C82" w:rsidRDefault="00F847ED" w:rsidP="00F847ED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val="tk-TM"/>
        </w:rPr>
      </w:pPr>
      <w:r w:rsidRPr="005A2C82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شرکت دولتی "ترکمن شیمی"</w:t>
      </w:r>
      <w:r w:rsidRPr="005A2C82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مناقصه خر</w:t>
      </w:r>
      <w:r w:rsidRPr="005A2C82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5A2C82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Pr="005A2C82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منابع ماد</w:t>
      </w:r>
      <w:r w:rsidRPr="005A2C82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5A2C82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و فن</w:t>
      </w:r>
      <w:r w:rsidRPr="005A2C82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5A2C82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را اعلام م</w:t>
      </w:r>
      <w:r w:rsidRPr="005A2C82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5A2C82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کند</w:t>
      </w:r>
      <w:r w:rsidR="005A2C82" w:rsidRPr="005A2C82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.</w:t>
      </w:r>
      <w:r w:rsidRPr="005A2C82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</w:p>
    <w:p w:rsidR="00F847ED" w:rsidRPr="005A2C82" w:rsidRDefault="00F847ED" w:rsidP="00F847E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5A2C82">
        <w:rPr>
          <w:rFonts w:asciiTheme="majorBidi" w:hAnsiTheme="majorBidi" w:cs="B Nazanin" w:hint="cs"/>
          <w:sz w:val="28"/>
          <w:szCs w:val="28"/>
          <w:rtl/>
          <w:lang w:val="en-US" w:bidi="fa-IR"/>
        </w:rPr>
        <w:t>23</w:t>
      </w:r>
      <w:r w:rsidRPr="005A2C82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5A2C82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5A2C82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F847ED" w:rsidRPr="005A2C82" w:rsidRDefault="00F847ED" w:rsidP="00F847E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A2C82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bookmarkStart w:id="0" w:name="_GoBack"/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خر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A2C82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مورد ن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A2C82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مجتمع معدن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پتاس گارل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A2C82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bookmarkEnd w:id="0"/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را برای قطعات زیر را اعلام می کند: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قطعه شماره 2 - تجه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A2C82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عموم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</w:t>
      </w:r>
      <w:r w:rsidRPr="005A2C82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ف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ناورانه؛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3 - محصولات برق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ی؛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4 </w:t>
      </w:r>
      <w:r w:rsidRPr="005A2C82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وسایل 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حمل و نقل</w:t>
      </w:r>
      <w:r w:rsidRPr="005A2C82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ماشین آلات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 تخصص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ی.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 لازم است به شرکت دولتی "ترکمن شیمی" به آدرس: ترکمنستان، عشق آباد، ارچبیل شایولی، 132 ارائه شود: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- درخواست کتبی در مورد تمایل به شرکت در مناقصه با ذکر نام کامل شرکت کننده، وضعیت قانونی وی، کشور ثبت نام و مشخصات. درخواست شرکت های ثبت شده یا دارای حساب بانکی در مناطق فراساحل پذیرفته نخواهد شد.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- با "قوانین برگزاری مناقصات بین المللی برای انتخاب تامین کنندگان کالاهای مادی و فنی برای کنسرن دولتی" ترکمن شیمی" آشنا شوید.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- مشخصات قطعات و الزامات فنی را دریافت کنید.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دریافت بسته اسناد مناقصه با پرداخت 200 (دویست) دلار آمریکا به ازای هر قطعه (بدون احتساب مالیات بر ارزش افزوده و هزینه های بانکی).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پیشنهادات از ساعت 9:00 تا 17:00 به وقت محلی پذیرفته می شود.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آخرین مهلت ارسال پیشنهادات 30 (سی) روز کاری از تاریخ انتشار مناقصه تا ساعت 10:00 به وقت محلی می باشد.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به پیشنهاداتی که دیرتر از مهلت فوق الذکر وارد شود، پذیرفته و ترتیب اثر داده نخواهد شد.</w:t>
      </w:r>
    </w:p>
    <w:p w:rsidR="00F847ED" w:rsidRPr="005A2C82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تلفن جهت استعلام: 00993123901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66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، 00993123901</w:t>
      </w:r>
      <w:r w:rsidRPr="005A2C82">
        <w:rPr>
          <w:rFonts w:asciiTheme="majorBidi" w:hAnsiTheme="majorBidi" w:cs="B Nazanin" w:hint="cs"/>
          <w:sz w:val="28"/>
          <w:szCs w:val="28"/>
          <w:rtl/>
          <w:lang w:bidi="fa-IR"/>
        </w:rPr>
        <w:t>69</w:t>
      </w: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7F5A66" w:rsidRPr="005A2C82" w:rsidRDefault="00F847ED" w:rsidP="00F847ED">
      <w:pPr>
        <w:bidi/>
        <w:jc w:val="both"/>
        <w:rPr>
          <w:rFonts w:cs="B Nazanin"/>
          <w:rtl/>
          <w:lang w:val="tk-TM"/>
        </w:rPr>
      </w:pPr>
      <w:r w:rsidRPr="005A2C82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Pr="005A2C82">
          <w:rPr>
            <w:rStyle w:val="Hyperlink"/>
            <w:rFonts w:cs="B Nazanin"/>
            <w:lang w:val="tk-TM"/>
          </w:rPr>
          <w:t>https://business.com.tm/ru/info/5495/gk-turkmenhimiya-obyavlyaet-tender-na-zakupku-materialnotehnicheskih-resursov</w:t>
        </w:r>
      </w:hyperlink>
    </w:p>
    <w:sectPr w:rsidR="007F5A66" w:rsidRPr="005A2C82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142EA"/>
    <w:rsid w:val="0012235C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81C17"/>
    <w:rsid w:val="00194BBE"/>
    <w:rsid w:val="00194F15"/>
    <w:rsid w:val="00195EA1"/>
    <w:rsid w:val="001A2260"/>
    <w:rsid w:val="001A2D87"/>
    <w:rsid w:val="001B2333"/>
    <w:rsid w:val="001B3217"/>
    <w:rsid w:val="001D0BC3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2C82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5A66"/>
    <w:rsid w:val="007F66F6"/>
    <w:rsid w:val="0081041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33EA4"/>
    <w:rsid w:val="008400FF"/>
    <w:rsid w:val="00842BD8"/>
    <w:rsid w:val="0084353B"/>
    <w:rsid w:val="0084759E"/>
    <w:rsid w:val="00855C6D"/>
    <w:rsid w:val="008666D6"/>
    <w:rsid w:val="00867166"/>
    <w:rsid w:val="0087003F"/>
    <w:rsid w:val="00873E07"/>
    <w:rsid w:val="00874B13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22C24"/>
    <w:rsid w:val="00930C60"/>
    <w:rsid w:val="009321DE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38FA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34D66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20158"/>
    <w:rsid w:val="00F32EA9"/>
    <w:rsid w:val="00F346D8"/>
    <w:rsid w:val="00F36B4F"/>
    <w:rsid w:val="00F3745E"/>
    <w:rsid w:val="00F4071C"/>
    <w:rsid w:val="00F47756"/>
    <w:rsid w:val="00F506FD"/>
    <w:rsid w:val="00F5458E"/>
    <w:rsid w:val="00F56838"/>
    <w:rsid w:val="00F61388"/>
    <w:rsid w:val="00F72CAB"/>
    <w:rsid w:val="00F847ED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495/gk-turkmenhimiya-obyavlyaet-tender-na-zakupku-materialnotehnicheskih-resurs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3</cp:revision>
  <dcterms:created xsi:type="dcterms:W3CDTF">2022-03-17T05:59:00Z</dcterms:created>
  <dcterms:modified xsi:type="dcterms:W3CDTF">2022-03-19T06:38:00Z</dcterms:modified>
</cp:coreProperties>
</file>