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66" w:rsidRPr="00C04E5E" w:rsidRDefault="007F5A66" w:rsidP="00F847ED">
      <w:pPr>
        <w:bidi/>
        <w:jc w:val="both"/>
        <w:rPr>
          <w:rFonts w:cs="B Nazanin"/>
          <w:rtl/>
          <w:lang w:val="tk-TM"/>
        </w:rPr>
      </w:pPr>
    </w:p>
    <w:p w:rsidR="00F847ED" w:rsidRPr="00C04E5E" w:rsidRDefault="00F847ED" w:rsidP="00833EA4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u w:val="single"/>
        </w:rPr>
      </w:pPr>
      <w:r w:rsidRPr="00C04E5E">
        <w:rPr>
          <w:rFonts w:asciiTheme="majorBidi" w:eastAsia="Calibri" w:hAnsiTheme="majorBidi" w:cs="B Nazanin"/>
          <w:b/>
          <w:bCs/>
          <w:sz w:val="28"/>
          <w:szCs w:val="28"/>
          <w:u w:val="single"/>
          <w:rtl/>
          <w:lang w:bidi="fa-IR"/>
        </w:rPr>
        <w:t>مجتمع پالایشگاه ترکمن باشی در ترکمنستان</w:t>
      </w:r>
      <w:r w:rsidRPr="00C04E5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</w:t>
      </w:r>
      <w:r w:rsidR="00833EA4" w:rsidRPr="00C04E5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>مناقصه ب</w:t>
      </w:r>
      <w:r w:rsidR="00833EA4" w:rsidRPr="00C04E5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833EA4" w:rsidRPr="00C04E5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ن</w:t>
      </w:r>
      <w:r w:rsidR="00833EA4" w:rsidRPr="00C04E5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الملل</w:t>
      </w:r>
      <w:r w:rsidR="00833EA4" w:rsidRPr="00C04E5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833EA4" w:rsidRPr="00C04E5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برا</w:t>
      </w:r>
      <w:r w:rsidR="00833EA4" w:rsidRPr="00C04E5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833EA4" w:rsidRPr="00C04E5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خر</w:t>
      </w:r>
      <w:r w:rsidR="00833EA4" w:rsidRPr="00C04E5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833EA4" w:rsidRPr="00C04E5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د</w:t>
      </w:r>
      <w:r w:rsidR="00833EA4" w:rsidRPr="00C04E5E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مواد و تجه</w:t>
      </w:r>
      <w:r w:rsidR="00833EA4" w:rsidRPr="00C04E5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="00833EA4" w:rsidRPr="00C04E5E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زات</w:t>
      </w:r>
      <w:r w:rsidR="00833EA4" w:rsidRPr="00C04E5E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 xml:space="preserve"> را تمدید می کند</w:t>
      </w:r>
      <w:r w:rsidR="00C04E5E" w:rsidRPr="00C04E5E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>.</w:t>
      </w:r>
    </w:p>
    <w:p w:rsidR="00F847ED" w:rsidRPr="00C04E5E" w:rsidRDefault="00F847ED" w:rsidP="00833EA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val="en-US" w:bidi="fa-IR"/>
        </w:rPr>
        <w:t>24</w:t>
      </w:r>
      <w:r w:rsidRPr="00C04E5E">
        <w:rPr>
          <w:rFonts w:asciiTheme="majorBidi" w:hAnsiTheme="majorBidi" w:cs="B Nazanin"/>
          <w:sz w:val="28"/>
          <w:szCs w:val="28"/>
          <w:rtl/>
          <w:lang w:val="en-US" w:bidi="fa-IR"/>
        </w:rPr>
        <w:t>/1</w:t>
      </w:r>
      <w:r w:rsidRPr="00C04E5E">
        <w:rPr>
          <w:rFonts w:asciiTheme="majorBidi" w:hAnsiTheme="majorBidi" w:cs="B Nazanin" w:hint="cs"/>
          <w:sz w:val="28"/>
          <w:szCs w:val="28"/>
          <w:rtl/>
          <w:lang w:val="en-US" w:bidi="fa-IR"/>
        </w:rPr>
        <w:t>2</w:t>
      </w:r>
      <w:r w:rsidRPr="00C04E5E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F847ED" w:rsidRPr="00C04E5E" w:rsidRDefault="00F847ED" w:rsidP="00833EA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 ترکمنستان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: مجتمع پالایشگاه های نفت ترکمن باشی به نمایندگی از کمیسیون انتخاب رقابتی (مناقصه) تامین کنندگان (پیما</w:t>
      </w:r>
      <w:bookmarkStart w:id="0" w:name="_GoBack"/>
      <w:bookmarkEnd w:id="0"/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نکاران) کالاها، کارها و خدمات مجتمع نفت و گاز ترکمنستان، 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تمدید </w:t>
      </w:r>
      <w:r w:rsidR="00833EA4" w:rsidRPr="00C04E5E">
        <w:rPr>
          <w:rFonts w:asciiTheme="majorBidi" w:hAnsiTheme="majorBidi" w:cs="B Nazanin"/>
          <w:sz w:val="28"/>
          <w:szCs w:val="28"/>
          <w:rtl/>
          <w:lang w:bidi="fa-IR"/>
        </w:rPr>
        <w:t>مناقصه ب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33EA4"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="00833EA4"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33EA4"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33EA4"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="00833EA4"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مصالح و تجه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33EA4"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="00833EA4"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مورد ن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33EA4"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از</w:t>
      </w:r>
      <w:r w:rsidR="00833EA4"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تأس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33EA4"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سات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ساخت و ساز</w:t>
      </w:r>
      <w:r w:rsidR="00833EA4"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سرما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33EA4"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="00833EA4"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33EA4"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مجتمع پالا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33EA4"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شگاه</w:t>
      </w:r>
      <w:r w:rsidR="00833EA4"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="00833EA4"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ترکمن باش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را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اعلام می کند.</w:t>
      </w:r>
    </w:p>
    <w:p w:rsidR="00F847ED" w:rsidRPr="00C04E5E" w:rsidRDefault="00F847ED" w:rsidP="00F847E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برای شرکت در مناقصه، اقدامات زیر صورت گیرد:</w:t>
      </w:r>
    </w:p>
    <w:p w:rsidR="00F847ED" w:rsidRPr="00C04E5E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ارائه درخواست کتبی برای شرکت در مناقصه با ذکر نام کامل شرکت کننده، وضعیت قانونی خود، کشور ثبت نام، مشخصات و تلفن های تماس.</w:t>
      </w:r>
    </w:p>
    <w:p w:rsidR="00F847ED" w:rsidRPr="00C04E5E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با "قوانین انتخاب رقابتی تامین کنندگان کالاهای مواد و فنی برای مجتمع نفت و گاز ترکمنستان" آشنا شوید.</w:t>
      </w:r>
    </w:p>
    <w:p w:rsidR="00F847ED" w:rsidRPr="00C04E5E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در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و الزامات فن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؛</w:t>
      </w:r>
    </w:p>
    <w:p w:rsidR="00F847ED" w:rsidRPr="00C04E5E" w:rsidRDefault="00F847ED" w:rsidP="00833EA4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با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575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ازا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بسته اسناد مناقصه را در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کن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F847ED" w:rsidRPr="00C04E5E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هنگام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ارسال درخواست کتب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 انتقال وجه مشخص م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F847ED" w:rsidRPr="00C04E5E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ظرف مدت 30 روز کار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تا ساعت 12:00 به وقت محل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F847ED" w:rsidRPr="00C04E5E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بسته‌ها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پس از در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وجه به حساب، برا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بررس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شوند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F847ED" w:rsidRPr="00C04E5E" w:rsidRDefault="00F847ED" w:rsidP="00F847E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با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دو پاکت مهر و موم شده ارسال شود. پاکت اول با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حاو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فن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باشد، دوم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- پ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C04E5E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 تجار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ی باشد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F847ED" w:rsidRPr="00C04E5E" w:rsidRDefault="00F847ED" w:rsidP="00F847E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تلفن برای استعلام: 00993243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96679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، 00993243</w:t>
      </w:r>
      <w:r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22762</w:t>
      </w: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F847ED" w:rsidRPr="00C04E5E" w:rsidRDefault="00F847ED" w:rsidP="00833EA4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فکس: 009932432</w:t>
      </w:r>
      <w:r w:rsidR="00833EA4" w:rsidRPr="00C04E5E">
        <w:rPr>
          <w:rFonts w:asciiTheme="majorBidi" w:hAnsiTheme="majorBidi" w:cs="B Nazanin" w:hint="cs"/>
          <w:sz w:val="28"/>
          <w:szCs w:val="28"/>
          <w:rtl/>
          <w:lang w:bidi="fa-IR"/>
        </w:rPr>
        <w:t>4544</w:t>
      </w:r>
    </w:p>
    <w:p w:rsidR="00F847ED" w:rsidRPr="00C04E5E" w:rsidRDefault="00F847ED" w:rsidP="00F847E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آدرس ایمیل:</w:t>
      </w:r>
      <w:r w:rsidRPr="00C04E5E">
        <w:rPr>
          <w:rFonts w:asciiTheme="majorBidi" w:hAnsiTheme="majorBidi" w:cs="B Nazanin"/>
          <w:sz w:val="28"/>
          <w:szCs w:val="28"/>
          <w:lang w:bidi="fa-IR"/>
        </w:rPr>
        <w:t>tngizt@online.tm</w:t>
      </w:r>
    </w:p>
    <w:p w:rsidR="00F847ED" w:rsidRPr="00C04E5E" w:rsidRDefault="00F847ED" w:rsidP="00F847E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استان بالکان، ترکمن باشی</w:t>
      </w:r>
    </w:p>
    <w:p w:rsidR="00F847ED" w:rsidRPr="00C04E5E" w:rsidRDefault="00F847ED" w:rsidP="00833EA4">
      <w:pPr>
        <w:bidi/>
        <w:jc w:val="both"/>
        <w:rPr>
          <w:rFonts w:cs="B Nazanin"/>
          <w:rtl/>
          <w:lang w:val="tk-TM"/>
        </w:rPr>
      </w:pPr>
      <w:r w:rsidRPr="00C04E5E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="00833EA4" w:rsidRPr="00C04E5E">
          <w:rPr>
            <w:rStyle w:val="Hyperlink"/>
            <w:rFonts w:cs="B Nazanin"/>
            <w:lang w:val="tk-TM"/>
          </w:rPr>
          <w:t>https://business.com.tm/ru/info/5497/tknpz-prodlevaet-mezhdunarodnyi-tender-na-priobretenie-materialov-i-oborudovaniya</w:t>
        </w:r>
      </w:hyperlink>
    </w:p>
    <w:p w:rsidR="00833EA4" w:rsidRPr="00C04E5E" w:rsidRDefault="00833EA4" w:rsidP="00833EA4">
      <w:pPr>
        <w:bidi/>
        <w:jc w:val="both"/>
        <w:rPr>
          <w:rFonts w:cs="B Nazanin"/>
          <w:rtl/>
          <w:lang w:val="tk-TM"/>
        </w:rPr>
      </w:pPr>
    </w:p>
    <w:p w:rsidR="004C576A" w:rsidRPr="00C04E5E" w:rsidRDefault="004C576A" w:rsidP="004C576A">
      <w:pPr>
        <w:bidi/>
        <w:jc w:val="both"/>
        <w:rPr>
          <w:rFonts w:cs="B Nazanin"/>
          <w:rtl/>
          <w:lang w:val="tk-TM"/>
        </w:rPr>
      </w:pPr>
    </w:p>
    <w:sectPr w:rsidR="004C576A" w:rsidRPr="00C04E5E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13C8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100AC2"/>
    <w:rsid w:val="0010361F"/>
    <w:rsid w:val="0010614F"/>
    <w:rsid w:val="00107F86"/>
    <w:rsid w:val="001142EA"/>
    <w:rsid w:val="0012235C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81C17"/>
    <w:rsid w:val="00194BBE"/>
    <w:rsid w:val="00194F15"/>
    <w:rsid w:val="00195EA1"/>
    <w:rsid w:val="001A2260"/>
    <w:rsid w:val="001A2D87"/>
    <w:rsid w:val="001B2333"/>
    <w:rsid w:val="001B3217"/>
    <w:rsid w:val="001D0BC3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2E46"/>
    <w:rsid w:val="0024691B"/>
    <w:rsid w:val="00250FFE"/>
    <w:rsid w:val="00253A9D"/>
    <w:rsid w:val="00253AFF"/>
    <w:rsid w:val="00261DBB"/>
    <w:rsid w:val="00266E2F"/>
    <w:rsid w:val="00273E20"/>
    <w:rsid w:val="00275B2E"/>
    <w:rsid w:val="0028076E"/>
    <w:rsid w:val="00280F1C"/>
    <w:rsid w:val="00284C4D"/>
    <w:rsid w:val="00294548"/>
    <w:rsid w:val="0029692B"/>
    <w:rsid w:val="00297622"/>
    <w:rsid w:val="002A4D64"/>
    <w:rsid w:val="002B4720"/>
    <w:rsid w:val="002C10A9"/>
    <w:rsid w:val="002C38A7"/>
    <w:rsid w:val="002C507A"/>
    <w:rsid w:val="002C5A21"/>
    <w:rsid w:val="002D47D5"/>
    <w:rsid w:val="002F06DF"/>
    <w:rsid w:val="00301929"/>
    <w:rsid w:val="00303C70"/>
    <w:rsid w:val="0031540F"/>
    <w:rsid w:val="00315D53"/>
    <w:rsid w:val="00320CDE"/>
    <w:rsid w:val="00321826"/>
    <w:rsid w:val="00324D27"/>
    <w:rsid w:val="003271AA"/>
    <w:rsid w:val="003349FB"/>
    <w:rsid w:val="00356FE5"/>
    <w:rsid w:val="00360BA2"/>
    <w:rsid w:val="00361CD2"/>
    <w:rsid w:val="00362976"/>
    <w:rsid w:val="00367411"/>
    <w:rsid w:val="00371699"/>
    <w:rsid w:val="00372D3F"/>
    <w:rsid w:val="0037473B"/>
    <w:rsid w:val="003748F6"/>
    <w:rsid w:val="00384B63"/>
    <w:rsid w:val="00384C7A"/>
    <w:rsid w:val="003876A9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2DFC"/>
    <w:rsid w:val="003E581C"/>
    <w:rsid w:val="003E5896"/>
    <w:rsid w:val="003E6D2B"/>
    <w:rsid w:val="003E7E5D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84CDB"/>
    <w:rsid w:val="0049112C"/>
    <w:rsid w:val="004930E5"/>
    <w:rsid w:val="004A42EB"/>
    <w:rsid w:val="004A5497"/>
    <w:rsid w:val="004B6B86"/>
    <w:rsid w:val="004C576A"/>
    <w:rsid w:val="004C6D74"/>
    <w:rsid w:val="004C6D8C"/>
    <w:rsid w:val="004D4BFC"/>
    <w:rsid w:val="004F3390"/>
    <w:rsid w:val="0050002C"/>
    <w:rsid w:val="005014A6"/>
    <w:rsid w:val="005108BD"/>
    <w:rsid w:val="00511A00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E653B"/>
    <w:rsid w:val="005F69DD"/>
    <w:rsid w:val="0060319C"/>
    <w:rsid w:val="006062F2"/>
    <w:rsid w:val="0060738E"/>
    <w:rsid w:val="00607EAD"/>
    <w:rsid w:val="006248D5"/>
    <w:rsid w:val="006253D7"/>
    <w:rsid w:val="00625B44"/>
    <w:rsid w:val="00635307"/>
    <w:rsid w:val="0064362D"/>
    <w:rsid w:val="00647CE6"/>
    <w:rsid w:val="00654126"/>
    <w:rsid w:val="00655A37"/>
    <w:rsid w:val="00661756"/>
    <w:rsid w:val="0066357D"/>
    <w:rsid w:val="00666942"/>
    <w:rsid w:val="00671BA5"/>
    <w:rsid w:val="00673832"/>
    <w:rsid w:val="00675F35"/>
    <w:rsid w:val="006860BC"/>
    <w:rsid w:val="00686D9C"/>
    <w:rsid w:val="00693800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F5A66"/>
    <w:rsid w:val="007F66F6"/>
    <w:rsid w:val="0081041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33EA4"/>
    <w:rsid w:val="008400FF"/>
    <w:rsid w:val="00842BD8"/>
    <w:rsid w:val="0084353B"/>
    <w:rsid w:val="0084759E"/>
    <w:rsid w:val="00855C6D"/>
    <w:rsid w:val="008666D6"/>
    <w:rsid w:val="00867166"/>
    <w:rsid w:val="0087003F"/>
    <w:rsid w:val="00873E07"/>
    <w:rsid w:val="00874B13"/>
    <w:rsid w:val="008839B6"/>
    <w:rsid w:val="00893B8F"/>
    <w:rsid w:val="00896756"/>
    <w:rsid w:val="008A2114"/>
    <w:rsid w:val="008A32FD"/>
    <w:rsid w:val="008A39DE"/>
    <w:rsid w:val="008C3530"/>
    <w:rsid w:val="008D72D3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22C24"/>
    <w:rsid w:val="00930C60"/>
    <w:rsid w:val="009321DE"/>
    <w:rsid w:val="0093349B"/>
    <w:rsid w:val="00936392"/>
    <w:rsid w:val="009402C6"/>
    <w:rsid w:val="009442A7"/>
    <w:rsid w:val="00944AB0"/>
    <w:rsid w:val="00957C46"/>
    <w:rsid w:val="00966654"/>
    <w:rsid w:val="0097286B"/>
    <w:rsid w:val="00977C83"/>
    <w:rsid w:val="009810AB"/>
    <w:rsid w:val="00986972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84A12"/>
    <w:rsid w:val="00A8662E"/>
    <w:rsid w:val="00A90FDD"/>
    <w:rsid w:val="00AA38FA"/>
    <w:rsid w:val="00AA4074"/>
    <w:rsid w:val="00AA59DE"/>
    <w:rsid w:val="00AA64E8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1E46"/>
    <w:rsid w:val="00B76873"/>
    <w:rsid w:val="00B769F0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C1B53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4E5E"/>
    <w:rsid w:val="00C05516"/>
    <w:rsid w:val="00C102B8"/>
    <w:rsid w:val="00C13FDE"/>
    <w:rsid w:val="00C20EFB"/>
    <w:rsid w:val="00C2460A"/>
    <w:rsid w:val="00C25469"/>
    <w:rsid w:val="00C26080"/>
    <w:rsid w:val="00C26866"/>
    <w:rsid w:val="00C27E51"/>
    <w:rsid w:val="00C300BA"/>
    <w:rsid w:val="00C34D66"/>
    <w:rsid w:val="00C424CA"/>
    <w:rsid w:val="00C449AE"/>
    <w:rsid w:val="00C47DD2"/>
    <w:rsid w:val="00C50354"/>
    <w:rsid w:val="00C553A6"/>
    <w:rsid w:val="00C577E9"/>
    <w:rsid w:val="00C60445"/>
    <w:rsid w:val="00C630F3"/>
    <w:rsid w:val="00C637B0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D0252"/>
    <w:rsid w:val="00DD1CE8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4FBB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EF48CC"/>
    <w:rsid w:val="00F07387"/>
    <w:rsid w:val="00F07A17"/>
    <w:rsid w:val="00F20158"/>
    <w:rsid w:val="00F32EA9"/>
    <w:rsid w:val="00F346D8"/>
    <w:rsid w:val="00F36B4F"/>
    <w:rsid w:val="00F3745E"/>
    <w:rsid w:val="00F4071C"/>
    <w:rsid w:val="00F47756"/>
    <w:rsid w:val="00F506FD"/>
    <w:rsid w:val="00F5458E"/>
    <w:rsid w:val="00F56838"/>
    <w:rsid w:val="00F61388"/>
    <w:rsid w:val="00F72CAB"/>
    <w:rsid w:val="00F847ED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497/tknpz-prodlevaet-mezhdunarodnyi-tender-na-priobretenie-materialov-i-oborudov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3</cp:revision>
  <dcterms:created xsi:type="dcterms:W3CDTF">2022-03-17T05:59:00Z</dcterms:created>
  <dcterms:modified xsi:type="dcterms:W3CDTF">2022-03-19T06:41:00Z</dcterms:modified>
</cp:coreProperties>
</file>