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079" w:rsidRPr="00946559" w:rsidRDefault="00B82079" w:rsidP="0017786D">
      <w:pPr>
        <w:bidi/>
        <w:spacing w:after="0"/>
        <w:jc w:val="both"/>
        <w:rPr>
          <w:rFonts w:asciiTheme="majorBidi" w:hAnsiTheme="majorBidi" w:cs="B Nazanin"/>
          <w:b/>
          <w:bCs/>
          <w:sz w:val="28"/>
          <w:szCs w:val="28"/>
          <w:u w:val="single"/>
        </w:rPr>
      </w:pPr>
      <w:r w:rsidRPr="00946559">
        <w:rPr>
          <w:rFonts w:asciiTheme="majorBidi" w:eastAsia="Calibri" w:hAnsiTheme="majorBidi" w:cs="B Nazanin"/>
          <w:b/>
          <w:bCs/>
          <w:sz w:val="28"/>
          <w:szCs w:val="28"/>
          <w:u w:val="single"/>
          <w:rtl/>
          <w:lang w:bidi="fa-IR"/>
        </w:rPr>
        <w:t>مجتمع پالایشگاه ترکمن باشی در ترکمنستان</w:t>
      </w:r>
      <w:r w:rsidRPr="00946559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مناقصه ب</w:t>
      </w:r>
      <w:r w:rsidRPr="00946559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946559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ن</w:t>
      </w:r>
      <w:r w:rsidRPr="00946559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الملل</w:t>
      </w:r>
      <w:r w:rsidRPr="00946559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946559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</w:t>
      </w:r>
      <w:bookmarkStart w:id="0" w:name="_GoBack"/>
      <w:bookmarkEnd w:id="0"/>
      <w:r w:rsidRPr="00946559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>خر</w:t>
      </w:r>
      <w:r w:rsidRPr="00946559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946559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د</w:t>
      </w:r>
      <w:r w:rsidRPr="00946559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روغن ها</w:t>
      </w:r>
      <w:r w:rsidRPr="00946559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946559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روان کننده را اعلام م</w:t>
      </w:r>
      <w:r w:rsidRPr="00946559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946559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کند</w:t>
      </w:r>
      <w:r w:rsidR="00946559" w:rsidRPr="00946559"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  <w:t>.</w:t>
      </w:r>
    </w:p>
    <w:p w:rsidR="00B82079" w:rsidRPr="00946559" w:rsidRDefault="00B82079" w:rsidP="00B8207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46559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946559">
        <w:rPr>
          <w:rFonts w:asciiTheme="majorBidi" w:hAnsiTheme="majorBidi" w:cs="B Nazanin" w:hint="cs"/>
          <w:sz w:val="28"/>
          <w:szCs w:val="28"/>
          <w:rtl/>
          <w:lang w:val="en-US" w:bidi="fa-IR"/>
        </w:rPr>
        <w:t>28</w:t>
      </w:r>
      <w:r w:rsidRPr="00946559">
        <w:rPr>
          <w:rFonts w:asciiTheme="majorBidi" w:hAnsiTheme="majorBidi" w:cs="B Nazanin"/>
          <w:sz w:val="28"/>
          <w:szCs w:val="28"/>
          <w:rtl/>
          <w:lang w:val="en-US" w:bidi="fa-IR"/>
        </w:rPr>
        <w:t>/1</w:t>
      </w:r>
      <w:r w:rsidRPr="00946559">
        <w:rPr>
          <w:rFonts w:asciiTheme="majorBidi" w:hAnsiTheme="majorBidi" w:cs="B Nazanin" w:hint="cs"/>
          <w:sz w:val="28"/>
          <w:szCs w:val="28"/>
          <w:rtl/>
          <w:lang w:val="en-US" w:bidi="fa-IR"/>
        </w:rPr>
        <w:t>2</w:t>
      </w:r>
      <w:r w:rsidRPr="00946559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/1400 </w:t>
      </w:r>
    </w:p>
    <w:p w:rsidR="00B82079" w:rsidRPr="00946559" w:rsidRDefault="00B82079" w:rsidP="00B82079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946559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>خبرگزاری بیزنس ترکمنستان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>: مجتمع پالایشگاه های نفت ترکمن باشی به نمایندگی از کمیسیون انتخاب رقابتی (مناقصه) تامین کنندگان (پیمانکاران) کالاها، کارها و خدمات مجتمع نفت و گاز ترکمنستان، مناقصه ب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خر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مصالح مجتمع پالا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 w:hint="eastAsia"/>
          <w:sz w:val="28"/>
          <w:szCs w:val="28"/>
          <w:rtl/>
          <w:lang w:bidi="fa-IR"/>
        </w:rPr>
        <w:t>شگاه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نفت ترکمن باش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 را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برای قطعات زیر 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>اعلام می کند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:</w:t>
      </w:r>
    </w:p>
    <w:p w:rsidR="00B82079" w:rsidRPr="00946559" w:rsidRDefault="00B82079" w:rsidP="00B82079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شماره 5 - روغن ها و گر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 w:hint="eastAsia"/>
          <w:sz w:val="28"/>
          <w:szCs w:val="28"/>
          <w:rtl/>
          <w:lang w:bidi="fa-IR"/>
        </w:rPr>
        <w:t>س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روان کننده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B82079" w:rsidRPr="00946559" w:rsidRDefault="00B82079" w:rsidP="00B8207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>برای شرکت در مناقصه، اقدامات زیر صورت گیرد:</w:t>
      </w:r>
    </w:p>
    <w:p w:rsidR="00B82079" w:rsidRPr="00946559" w:rsidRDefault="00B82079" w:rsidP="00B82079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>ارائه درخواست کتبی برای شرکت در مناقصه با ذکر نام کامل شرکت کننده، وضعیت قانونی خود، کشور ثبت نام، مشخصات و تلفن های تماس.</w:t>
      </w:r>
    </w:p>
    <w:p w:rsidR="00B82079" w:rsidRPr="00946559" w:rsidRDefault="00B82079" w:rsidP="00B82079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>با "قوانین انتخاب رقابتی تامین کنندگان کالاهای مواد و فنی برای مجتمع نفت و گاز ترکمنستان" آشنا شوید.</w:t>
      </w:r>
    </w:p>
    <w:p w:rsidR="00B82079" w:rsidRPr="00946559" w:rsidRDefault="00B82079" w:rsidP="00B82079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>در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مشخصات و الزامات فن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 w:hint="eastAsia"/>
          <w:sz w:val="28"/>
          <w:szCs w:val="28"/>
          <w:rtl/>
          <w:lang w:bidi="fa-IR"/>
        </w:rPr>
        <w:t>؛</w:t>
      </w:r>
    </w:p>
    <w:p w:rsidR="00B82079" w:rsidRPr="00946559" w:rsidRDefault="00B82079" w:rsidP="00B82079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46559">
        <w:rPr>
          <w:rFonts w:asciiTheme="majorBidi" w:hAnsiTheme="majorBidi" w:cs="B Nazanin" w:hint="eastAsia"/>
          <w:sz w:val="28"/>
          <w:szCs w:val="28"/>
          <w:rtl/>
          <w:lang w:bidi="fa-IR"/>
        </w:rPr>
        <w:t>با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پرداخت 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575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دلار آمر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 w:hint="eastAsia"/>
          <w:sz w:val="28"/>
          <w:szCs w:val="28"/>
          <w:rtl/>
          <w:lang w:bidi="fa-IR"/>
        </w:rPr>
        <w:t>کا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به ازا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هر 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قطعه، 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>بسته اسناد مناقصه را در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کن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B82079" w:rsidRPr="00946559" w:rsidRDefault="00B82079" w:rsidP="00B82079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46559">
        <w:rPr>
          <w:rFonts w:asciiTheme="majorBidi" w:hAnsiTheme="majorBidi" w:cs="B Nazanin" w:hint="eastAsia"/>
          <w:sz w:val="28"/>
          <w:szCs w:val="28"/>
          <w:rtl/>
          <w:lang w:bidi="fa-IR"/>
        </w:rPr>
        <w:t>هنگام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ارسال درخواست کتب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حساب انتقال وجه مشخص م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B82079" w:rsidRPr="00946559" w:rsidRDefault="00B82079" w:rsidP="00B82079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46559">
        <w:rPr>
          <w:rFonts w:asciiTheme="majorBidi" w:hAnsiTheme="majorBidi" w:cs="B Nazanin" w:hint="eastAsia"/>
          <w:sz w:val="28"/>
          <w:szCs w:val="28"/>
          <w:rtl/>
          <w:lang w:bidi="fa-IR"/>
        </w:rPr>
        <w:t>پ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ظرف مدت 30 روز کار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تار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 w:hint="eastAsia"/>
          <w:sz w:val="28"/>
          <w:szCs w:val="28"/>
          <w:rtl/>
          <w:lang w:bidi="fa-IR"/>
        </w:rPr>
        <w:t>خ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انتشار آگه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تا ساعت 1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7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>:00 به وقت محل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پذ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B82079" w:rsidRPr="00946559" w:rsidRDefault="00B82079" w:rsidP="00B82079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46559">
        <w:rPr>
          <w:rFonts w:asciiTheme="majorBidi" w:hAnsiTheme="majorBidi" w:cs="B Nazanin" w:hint="eastAsia"/>
          <w:sz w:val="28"/>
          <w:szCs w:val="28"/>
          <w:rtl/>
          <w:lang w:bidi="fa-IR"/>
        </w:rPr>
        <w:t>بسته‌ها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دارا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پ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پس از در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وجه به حساب، برا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بررس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پذ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ی‌</w:t>
      </w:r>
      <w:r w:rsidRPr="00946559">
        <w:rPr>
          <w:rFonts w:asciiTheme="majorBidi" w:hAnsiTheme="majorBidi" w:cs="B Nazanin" w:hint="eastAsia"/>
          <w:sz w:val="28"/>
          <w:szCs w:val="28"/>
          <w:rtl/>
          <w:lang w:bidi="fa-IR"/>
        </w:rPr>
        <w:t>شوند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B82079" w:rsidRPr="00946559" w:rsidRDefault="00B82079" w:rsidP="00B82079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46559">
        <w:rPr>
          <w:rFonts w:asciiTheme="majorBidi" w:hAnsiTheme="majorBidi" w:cs="B Nazanin" w:hint="eastAsia"/>
          <w:sz w:val="28"/>
          <w:szCs w:val="28"/>
          <w:rtl/>
          <w:lang w:bidi="fa-IR"/>
        </w:rPr>
        <w:t>پ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با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دو پاکت مهر و موم شده ارسال شود. پاکت اول با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حاو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مشخصات فن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باشد، دوم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- پ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46559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 تجار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ی باشد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B82079" w:rsidRPr="00946559" w:rsidRDefault="00B82079" w:rsidP="00B8207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>تلفن برای استعلام: 00993243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21236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>، 00993243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96233</w:t>
      </w: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B82079" w:rsidRPr="00946559" w:rsidRDefault="00B82079" w:rsidP="00B8207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>فکس: 009932432</w:t>
      </w:r>
      <w:r w:rsidRPr="00946559">
        <w:rPr>
          <w:rFonts w:asciiTheme="majorBidi" w:hAnsiTheme="majorBidi" w:cs="B Nazanin" w:hint="cs"/>
          <w:sz w:val="28"/>
          <w:szCs w:val="28"/>
          <w:rtl/>
          <w:lang w:bidi="fa-IR"/>
        </w:rPr>
        <w:t>1149</w:t>
      </w:r>
    </w:p>
    <w:p w:rsidR="00B82079" w:rsidRPr="00946559" w:rsidRDefault="00B82079" w:rsidP="00B8207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>آدرس ایمیل:</w:t>
      </w:r>
      <w:r w:rsidRPr="00946559">
        <w:rPr>
          <w:rFonts w:asciiTheme="majorBidi" w:hAnsiTheme="majorBidi" w:cs="B Nazanin"/>
          <w:sz w:val="28"/>
          <w:szCs w:val="28"/>
          <w:lang w:bidi="fa-IR"/>
        </w:rPr>
        <w:t>tngizt@online.tm</w:t>
      </w:r>
    </w:p>
    <w:p w:rsidR="00B82079" w:rsidRPr="00946559" w:rsidRDefault="00B82079" w:rsidP="00B8207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>آدرس: ترکمنستان، استان بالکان، ترکمن باشی</w:t>
      </w:r>
    </w:p>
    <w:p w:rsidR="00B82079" w:rsidRPr="00946559" w:rsidRDefault="00B82079" w:rsidP="00B82079">
      <w:pPr>
        <w:bidi/>
        <w:jc w:val="both"/>
        <w:rPr>
          <w:rFonts w:cs="B Nazanin"/>
          <w:rtl/>
          <w:lang w:val="tk-TM"/>
        </w:rPr>
      </w:pPr>
      <w:r w:rsidRPr="00946559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6" w:history="1">
        <w:r w:rsidRPr="00946559">
          <w:rPr>
            <w:rStyle w:val="Hyperlink"/>
            <w:rFonts w:cs="B Nazanin"/>
            <w:lang w:val="tk-TM"/>
          </w:rPr>
          <w:t>https://business.com.tm/ru/info/5507/tknpz-obyavlyaet-mezhdunarodnyi-tender-na-zakupku-smazochnyh-masel</w:t>
        </w:r>
      </w:hyperlink>
    </w:p>
    <w:p w:rsidR="00B82079" w:rsidRPr="00946559" w:rsidRDefault="00B82079" w:rsidP="00B82079">
      <w:pPr>
        <w:bidi/>
        <w:jc w:val="both"/>
        <w:rPr>
          <w:rFonts w:cs="B Nazanin"/>
          <w:rtl/>
          <w:lang w:val="tk-TM"/>
        </w:rPr>
      </w:pPr>
    </w:p>
    <w:p w:rsidR="007F5A66" w:rsidRPr="00946559" w:rsidRDefault="007F5A66" w:rsidP="007F5A66">
      <w:pPr>
        <w:bidi/>
        <w:jc w:val="both"/>
        <w:rPr>
          <w:rFonts w:cs="B Nazanin"/>
          <w:rtl/>
          <w:lang w:val="tk-TM"/>
        </w:rPr>
      </w:pPr>
    </w:p>
    <w:p w:rsidR="004C576A" w:rsidRPr="00946559" w:rsidRDefault="004C576A" w:rsidP="004C576A">
      <w:pPr>
        <w:bidi/>
        <w:jc w:val="both"/>
        <w:rPr>
          <w:rFonts w:cs="B Nazanin"/>
          <w:rtl/>
          <w:lang w:val="tk-TM"/>
        </w:rPr>
      </w:pPr>
    </w:p>
    <w:sectPr w:rsidR="004C576A" w:rsidRPr="00946559" w:rsidSect="003F6B7A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2D89"/>
    <w:multiLevelType w:val="hybridMultilevel"/>
    <w:tmpl w:val="89748AAA"/>
    <w:lvl w:ilvl="0" w:tplc="BE902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D52E4"/>
    <w:multiLevelType w:val="hybridMultilevel"/>
    <w:tmpl w:val="B3AC3B3E"/>
    <w:lvl w:ilvl="0" w:tplc="CB3E98B4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758E6"/>
    <w:multiLevelType w:val="hybridMultilevel"/>
    <w:tmpl w:val="2DF6BE98"/>
    <w:lvl w:ilvl="0" w:tplc="4AB8C9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F5C26"/>
    <w:multiLevelType w:val="hybridMultilevel"/>
    <w:tmpl w:val="9B0E171C"/>
    <w:lvl w:ilvl="0" w:tplc="30BC00C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0"/>
  </w:num>
  <w:num w:numId="6">
    <w:abstractNumId w:val="1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F8"/>
    <w:rsid w:val="00005B87"/>
    <w:rsid w:val="00007F4F"/>
    <w:rsid w:val="00011B30"/>
    <w:rsid w:val="000150E3"/>
    <w:rsid w:val="00016471"/>
    <w:rsid w:val="00017ACD"/>
    <w:rsid w:val="00030FCA"/>
    <w:rsid w:val="00035305"/>
    <w:rsid w:val="0004431E"/>
    <w:rsid w:val="00045143"/>
    <w:rsid w:val="00060D66"/>
    <w:rsid w:val="000613C8"/>
    <w:rsid w:val="0006647F"/>
    <w:rsid w:val="00076824"/>
    <w:rsid w:val="00083ADC"/>
    <w:rsid w:val="00086B76"/>
    <w:rsid w:val="00087949"/>
    <w:rsid w:val="00093DF9"/>
    <w:rsid w:val="000A7A28"/>
    <w:rsid w:val="000B230F"/>
    <w:rsid w:val="000B47F3"/>
    <w:rsid w:val="000B601A"/>
    <w:rsid w:val="000C383D"/>
    <w:rsid w:val="000D49DD"/>
    <w:rsid w:val="000E1B6F"/>
    <w:rsid w:val="000E61BC"/>
    <w:rsid w:val="000E6FA1"/>
    <w:rsid w:val="00100AC2"/>
    <w:rsid w:val="0010361F"/>
    <w:rsid w:val="0010614F"/>
    <w:rsid w:val="00107F86"/>
    <w:rsid w:val="001142EA"/>
    <w:rsid w:val="0012235C"/>
    <w:rsid w:val="00125DE0"/>
    <w:rsid w:val="00126518"/>
    <w:rsid w:val="00134DF3"/>
    <w:rsid w:val="00135A89"/>
    <w:rsid w:val="001375FB"/>
    <w:rsid w:val="0013792D"/>
    <w:rsid w:val="00141C2B"/>
    <w:rsid w:val="001452A7"/>
    <w:rsid w:val="001458EC"/>
    <w:rsid w:val="00145B44"/>
    <w:rsid w:val="001573E1"/>
    <w:rsid w:val="00164E64"/>
    <w:rsid w:val="00167FD2"/>
    <w:rsid w:val="0017786D"/>
    <w:rsid w:val="0018279B"/>
    <w:rsid w:val="00194BBE"/>
    <w:rsid w:val="00194F15"/>
    <w:rsid w:val="00195EA1"/>
    <w:rsid w:val="001A2260"/>
    <w:rsid w:val="001A2D87"/>
    <w:rsid w:val="001B2333"/>
    <w:rsid w:val="001B3217"/>
    <w:rsid w:val="001D0BC3"/>
    <w:rsid w:val="001D18F0"/>
    <w:rsid w:val="001F0729"/>
    <w:rsid w:val="001F455E"/>
    <w:rsid w:val="001F49C1"/>
    <w:rsid w:val="00206088"/>
    <w:rsid w:val="00211914"/>
    <w:rsid w:val="002152C3"/>
    <w:rsid w:val="002250FB"/>
    <w:rsid w:val="00232E28"/>
    <w:rsid w:val="00235ECF"/>
    <w:rsid w:val="002414AD"/>
    <w:rsid w:val="00242E46"/>
    <w:rsid w:val="0024691B"/>
    <w:rsid w:val="00250FFE"/>
    <w:rsid w:val="00253A9D"/>
    <w:rsid w:val="00253AFF"/>
    <w:rsid w:val="00261DBB"/>
    <w:rsid w:val="00266E2F"/>
    <w:rsid w:val="00273E20"/>
    <w:rsid w:val="00275B2E"/>
    <w:rsid w:val="0028076E"/>
    <w:rsid w:val="00280F1C"/>
    <w:rsid w:val="00284C4D"/>
    <w:rsid w:val="00294548"/>
    <w:rsid w:val="0029692B"/>
    <w:rsid w:val="00297622"/>
    <w:rsid w:val="002A4D64"/>
    <w:rsid w:val="002B4720"/>
    <w:rsid w:val="002C10A9"/>
    <w:rsid w:val="002C38A7"/>
    <w:rsid w:val="002C507A"/>
    <w:rsid w:val="002C5A21"/>
    <w:rsid w:val="002D47D5"/>
    <w:rsid w:val="002F06DF"/>
    <w:rsid w:val="00301929"/>
    <w:rsid w:val="00303C70"/>
    <w:rsid w:val="00305D1E"/>
    <w:rsid w:val="0031540F"/>
    <w:rsid w:val="00315D53"/>
    <w:rsid w:val="00320CDE"/>
    <w:rsid w:val="00321826"/>
    <w:rsid w:val="00324D27"/>
    <w:rsid w:val="003271AA"/>
    <w:rsid w:val="003349FB"/>
    <w:rsid w:val="0034145D"/>
    <w:rsid w:val="00356FE5"/>
    <w:rsid w:val="00360BA2"/>
    <w:rsid w:val="00361CD2"/>
    <w:rsid w:val="00362976"/>
    <w:rsid w:val="00367411"/>
    <w:rsid w:val="00371699"/>
    <w:rsid w:val="00372D3F"/>
    <w:rsid w:val="0037473B"/>
    <w:rsid w:val="003748F6"/>
    <w:rsid w:val="00384B63"/>
    <w:rsid w:val="00384C7A"/>
    <w:rsid w:val="003876A9"/>
    <w:rsid w:val="00392375"/>
    <w:rsid w:val="00393F89"/>
    <w:rsid w:val="003969EF"/>
    <w:rsid w:val="003A0C9E"/>
    <w:rsid w:val="003A121C"/>
    <w:rsid w:val="003A1B78"/>
    <w:rsid w:val="003A3937"/>
    <w:rsid w:val="003A5840"/>
    <w:rsid w:val="003A7EFA"/>
    <w:rsid w:val="003B25DD"/>
    <w:rsid w:val="003B3FC0"/>
    <w:rsid w:val="003C1FE7"/>
    <w:rsid w:val="003C434F"/>
    <w:rsid w:val="003C60CC"/>
    <w:rsid w:val="003D647E"/>
    <w:rsid w:val="003E2DFC"/>
    <w:rsid w:val="003E581C"/>
    <w:rsid w:val="003E5896"/>
    <w:rsid w:val="003E6D2B"/>
    <w:rsid w:val="003E7E5D"/>
    <w:rsid w:val="003F5663"/>
    <w:rsid w:val="003F6B7A"/>
    <w:rsid w:val="004256E2"/>
    <w:rsid w:val="00427A3B"/>
    <w:rsid w:val="00434200"/>
    <w:rsid w:val="00434444"/>
    <w:rsid w:val="00440BE2"/>
    <w:rsid w:val="004415A0"/>
    <w:rsid w:val="004461C3"/>
    <w:rsid w:val="00446302"/>
    <w:rsid w:val="00447A6A"/>
    <w:rsid w:val="004513F9"/>
    <w:rsid w:val="00451DA6"/>
    <w:rsid w:val="00452F9A"/>
    <w:rsid w:val="00456E6C"/>
    <w:rsid w:val="00461949"/>
    <w:rsid w:val="00465076"/>
    <w:rsid w:val="00471465"/>
    <w:rsid w:val="00471953"/>
    <w:rsid w:val="00471D57"/>
    <w:rsid w:val="004810BC"/>
    <w:rsid w:val="00484CDB"/>
    <w:rsid w:val="0049112C"/>
    <w:rsid w:val="004930E5"/>
    <w:rsid w:val="004A42EB"/>
    <w:rsid w:val="004A5497"/>
    <w:rsid w:val="004B6B86"/>
    <w:rsid w:val="004C576A"/>
    <w:rsid w:val="004C6D74"/>
    <w:rsid w:val="004C6D8C"/>
    <w:rsid w:val="004D4BFC"/>
    <w:rsid w:val="004F3390"/>
    <w:rsid w:val="0050002C"/>
    <w:rsid w:val="005014A6"/>
    <w:rsid w:val="005108BD"/>
    <w:rsid w:val="00511A00"/>
    <w:rsid w:val="00523E78"/>
    <w:rsid w:val="0052450C"/>
    <w:rsid w:val="005415DF"/>
    <w:rsid w:val="00541D7F"/>
    <w:rsid w:val="00550BB0"/>
    <w:rsid w:val="00570C4E"/>
    <w:rsid w:val="00571D36"/>
    <w:rsid w:val="005828E8"/>
    <w:rsid w:val="00591B2A"/>
    <w:rsid w:val="00597E05"/>
    <w:rsid w:val="005A5235"/>
    <w:rsid w:val="005B2F29"/>
    <w:rsid w:val="005B61D9"/>
    <w:rsid w:val="005C3300"/>
    <w:rsid w:val="005C6B38"/>
    <w:rsid w:val="005C6C05"/>
    <w:rsid w:val="005C7F5D"/>
    <w:rsid w:val="005D2792"/>
    <w:rsid w:val="005D3EF7"/>
    <w:rsid w:val="005D5702"/>
    <w:rsid w:val="005E4631"/>
    <w:rsid w:val="005E4BC2"/>
    <w:rsid w:val="005E653B"/>
    <w:rsid w:val="005F69DD"/>
    <w:rsid w:val="0060319C"/>
    <w:rsid w:val="006062F2"/>
    <w:rsid w:val="0060738E"/>
    <w:rsid w:val="00607EAD"/>
    <w:rsid w:val="006248D5"/>
    <w:rsid w:val="006253D7"/>
    <w:rsid w:val="00625B44"/>
    <w:rsid w:val="00635307"/>
    <w:rsid w:val="0064362D"/>
    <w:rsid w:val="00647CE6"/>
    <w:rsid w:val="00654126"/>
    <w:rsid w:val="00655A37"/>
    <w:rsid w:val="00661756"/>
    <w:rsid w:val="0066357D"/>
    <w:rsid w:val="00666942"/>
    <w:rsid w:val="00666D0A"/>
    <w:rsid w:val="00671BA5"/>
    <w:rsid w:val="00673832"/>
    <w:rsid w:val="00675F35"/>
    <w:rsid w:val="006860BC"/>
    <w:rsid w:val="00686D9C"/>
    <w:rsid w:val="00693800"/>
    <w:rsid w:val="00693E93"/>
    <w:rsid w:val="00694FCB"/>
    <w:rsid w:val="006A005A"/>
    <w:rsid w:val="006A0A56"/>
    <w:rsid w:val="006A41A2"/>
    <w:rsid w:val="006B0C9B"/>
    <w:rsid w:val="006B53C1"/>
    <w:rsid w:val="006C5B3B"/>
    <w:rsid w:val="006D6E32"/>
    <w:rsid w:val="006E7EFD"/>
    <w:rsid w:val="006F0F01"/>
    <w:rsid w:val="006F2074"/>
    <w:rsid w:val="006F25D6"/>
    <w:rsid w:val="00701585"/>
    <w:rsid w:val="00701AB5"/>
    <w:rsid w:val="007048B4"/>
    <w:rsid w:val="00705E7A"/>
    <w:rsid w:val="00707AD1"/>
    <w:rsid w:val="00720684"/>
    <w:rsid w:val="00721983"/>
    <w:rsid w:val="00726404"/>
    <w:rsid w:val="007336D9"/>
    <w:rsid w:val="00735EFC"/>
    <w:rsid w:val="007365D7"/>
    <w:rsid w:val="00742E1C"/>
    <w:rsid w:val="0075230A"/>
    <w:rsid w:val="007619E3"/>
    <w:rsid w:val="007718DB"/>
    <w:rsid w:val="00777554"/>
    <w:rsid w:val="007851F8"/>
    <w:rsid w:val="007927F5"/>
    <w:rsid w:val="00793AA2"/>
    <w:rsid w:val="00797D60"/>
    <w:rsid w:val="007A57C9"/>
    <w:rsid w:val="007C2032"/>
    <w:rsid w:val="007C755D"/>
    <w:rsid w:val="007F5A66"/>
    <w:rsid w:val="007F66F6"/>
    <w:rsid w:val="00810416"/>
    <w:rsid w:val="00811961"/>
    <w:rsid w:val="0081474F"/>
    <w:rsid w:val="00814911"/>
    <w:rsid w:val="00814DED"/>
    <w:rsid w:val="008223B0"/>
    <w:rsid w:val="00825652"/>
    <w:rsid w:val="008303C2"/>
    <w:rsid w:val="00830436"/>
    <w:rsid w:val="00832EF4"/>
    <w:rsid w:val="008400FF"/>
    <w:rsid w:val="00842BD8"/>
    <w:rsid w:val="0084353B"/>
    <w:rsid w:val="0084759E"/>
    <w:rsid w:val="00855389"/>
    <w:rsid w:val="00855C6D"/>
    <w:rsid w:val="008666D6"/>
    <w:rsid w:val="00867166"/>
    <w:rsid w:val="0087003F"/>
    <w:rsid w:val="00873E07"/>
    <w:rsid w:val="00874B13"/>
    <w:rsid w:val="00875779"/>
    <w:rsid w:val="008839B6"/>
    <w:rsid w:val="00893B8F"/>
    <w:rsid w:val="00896756"/>
    <w:rsid w:val="008A2114"/>
    <w:rsid w:val="008A32FD"/>
    <w:rsid w:val="008A39DE"/>
    <w:rsid w:val="008C3530"/>
    <w:rsid w:val="008D72D3"/>
    <w:rsid w:val="008E21DF"/>
    <w:rsid w:val="008E790E"/>
    <w:rsid w:val="008E7FD8"/>
    <w:rsid w:val="008F0DE6"/>
    <w:rsid w:val="008F3A06"/>
    <w:rsid w:val="008F5433"/>
    <w:rsid w:val="008F7147"/>
    <w:rsid w:val="00902DFC"/>
    <w:rsid w:val="0091688B"/>
    <w:rsid w:val="009174B8"/>
    <w:rsid w:val="00922C24"/>
    <w:rsid w:val="00930C60"/>
    <w:rsid w:val="0093349B"/>
    <w:rsid w:val="00936392"/>
    <w:rsid w:val="009402C6"/>
    <w:rsid w:val="009442A7"/>
    <w:rsid w:val="00944AB0"/>
    <w:rsid w:val="00946559"/>
    <w:rsid w:val="00957C46"/>
    <w:rsid w:val="00966654"/>
    <w:rsid w:val="00967536"/>
    <w:rsid w:val="0097286B"/>
    <w:rsid w:val="00977C83"/>
    <w:rsid w:val="009810AB"/>
    <w:rsid w:val="00986972"/>
    <w:rsid w:val="00992E81"/>
    <w:rsid w:val="009A05AA"/>
    <w:rsid w:val="009A4430"/>
    <w:rsid w:val="009A7CE9"/>
    <w:rsid w:val="009B5320"/>
    <w:rsid w:val="009C6C70"/>
    <w:rsid w:val="009D1DB6"/>
    <w:rsid w:val="009D6A0D"/>
    <w:rsid w:val="009E5761"/>
    <w:rsid w:val="00A11533"/>
    <w:rsid w:val="00A11DC7"/>
    <w:rsid w:val="00A1375D"/>
    <w:rsid w:val="00A225BB"/>
    <w:rsid w:val="00A3681C"/>
    <w:rsid w:val="00A37B5F"/>
    <w:rsid w:val="00A404AD"/>
    <w:rsid w:val="00A47DB3"/>
    <w:rsid w:val="00A6399C"/>
    <w:rsid w:val="00A84A12"/>
    <w:rsid w:val="00A8662E"/>
    <w:rsid w:val="00A90FDD"/>
    <w:rsid w:val="00AA38FA"/>
    <w:rsid w:val="00AA4074"/>
    <w:rsid w:val="00AA59DE"/>
    <w:rsid w:val="00AA64E8"/>
    <w:rsid w:val="00AB61F1"/>
    <w:rsid w:val="00AC1184"/>
    <w:rsid w:val="00AD6AD9"/>
    <w:rsid w:val="00AF175C"/>
    <w:rsid w:val="00AF1E70"/>
    <w:rsid w:val="00AF3472"/>
    <w:rsid w:val="00B020E4"/>
    <w:rsid w:val="00B055E7"/>
    <w:rsid w:val="00B05E4A"/>
    <w:rsid w:val="00B116FB"/>
    <w:rsid w:val="00B13EE8"/>
    <w:rsid w:val="00B15B5B"/>
    <w:rsid w:val="00B226D9"/>
    <w:rsid w:val="00B25074"/>
    <w:rsid w:val="00B35667"/>
    <w:rsid w:val="00B3700B"/>
    <w:rsid w:val="00B4126B"/>
    <w:rsid w:val="00B470B7"/>
    <w:rsid w:val="00B51B8C"/>
    <w:rsid w:val="00B55EAF"/>
    <w:rsid w:val="00B608A3"/>
    <w:rsid w:val="00B63413"/>
    <w:rsid w:val="00B719FC"/>
    <w:rsid w:val="00B71E46"/>
    <w:rsid w:val="00B76873"/>
    <w:rsid w:val="00B769F0"/>
    <w:rsid w:val="00B82079"/>
    <w:rsid w:val="00B82504"/>
    <w:rsid w:val="00B83AA5"/>
    <w:rsid w:val="00B94EA0"/>
    <w:rsid w:val="00B9584A"/>
    <w:rsid w:val="00B97F28"/>
    <w:rsid w:val="00BA5E77"/>
    <w:rsid w:val="00BA647D"/>
    <w:rsid w:val="00BA6FB2"/>
    <w:rsid w:val="00BB0C07"/>
    <w:rsid w:val="00BB1173"/>
    <w:rsid w:val="00BB1266"/>
    <w:rsid w:val="00BB3113"/>
    <w:rsid w:val="00BB3A67"/>
    <w:rsid w:val="00BC11CD"/>
    <w:rsid w:val="00BC1B53"/>
    <w:rsid w:val="00BD0DBB"/>
    <w:rsid w:val="00BD172E"/>
    <w:rsid w:val="00BD297C"/>
    <w:rsid w:val="00BD6F13"/>
    <w:rsid w:val="00BD7AFA"/>
    <w:rsid w:val="00BE276F"/>
    <w:rsid w:val="00BF585A"/>
    <w:rsid w:val="00C0152B"/>
    <w:rsid w:val="00C031C2"/>
    <w:rsid w:val="00C05516"/>
    <w:rsid w:val="00C102B8"/>
    <w:rsid w:val="00C13FDE"/>
    <w:rsid w:val="00C20EFB"/>
    <w:rsid w:val="00C2460A"/>
    <w:rsid w:val="00C25469"/>
    <w:rsid w:val="00C26080"/>
    <w:rsid w:val="00C26866"/>
    <w:rsid w:val="00C27E51"/>
    <w:rsid w:val="00C300BA"/>
    <w:rsid w:val="00C424CA"/>
    <w:rsid w:val="00C449AE"/>
    <w:rsid w:val="00C47DD2"/>
    <w:rsid w:val="00C50354"/>
    <w:rsid w:val="00C553A6"/>
    <w:rsid w:val="00C577E9"/>
    <w:rsid w:val="00C60445"/>
    <w:rsid w:val="00C630F3"/>
    <w:rsid w:val="00C637B0"/>
    <w:rsid w:val="00C70108"/>
    <w:rsid w:val="00C70FB9"/>
    <w:rsid w:val="00C726B0"/>
    <w:rsid w:val="00C73B12"/>
    <w:rsid w:val="00C74527"/>
    <w:rsid w:val="00C77070"/>
    <w:rsid w:val="00C819DD"/>
    <w:rsid w:val="00C83F8A"/>
    <w:rsid w:val="00CA0D23"/>
    <w:rsid w:val="00CA562A"/>
    <w:rsid w:val="00CA575D"/>
    <w:rsid w:val="00CA7083"/>
    <w:rsid w:val="00CB3563"/>
    <w:rsid w:val="00CB7E8C"/>
    <w:rsid w:val="00CC4139"/>
    <w:rsid w:val="00CC4EEC"/>
    <w:rsid w:val="00CE2265"/>
    <w:rsid w:val="00CE3E56"/>
    <w:rsid w:val="00CF2711"/>
    <w:rsid w:val="00CF4442"/>
    <w:rsid w:val="00CF7141"/>
    <w:rsid w:val="00D02F37"/>
    <w:rsid w:val="00D06C89"/>
    <w:rsid w:val="00D24705"/>
    <w:rsid w:val="00D27D2A"/>
    <w:rsid w:val="00D31F52"/>
    <w:rsid w:val="00D32BA4"/>
    <w:rsid w:val="00D32F84"/>
    <w:rsid w:val="00D35267"/>
    <w:rsid w:val="00D466A7"/>
    <w:rsid w:val="00D54794"/>
    <w:rsid w:val="00D61565"/>
    <w:rsid w:val="00D64D61"/>
    <w:rsid w:val="00D73448"/>
    <w:rsid w:val="00D81DA3"/>
    <w:rsid w:val="00D838AB"/>
    <w:rsid w:val="00D903C2"/>
    <w:rsid w:val="00DA1071"/>
    <w:rsid w:val="00DA23D5"/>
    <w:rsid w:val="00DA7A57"/>
    <w:rsid w:val="00DB33C4"/>
    <w:rsid w:val="00DB404D"/>
    <w:rsid w:val="00DB6990"/>
    <w:rsid w:val="00DC1E7F"/>
    <w:rsid w:val="00DC3EFA"/>
    <w:rsid w:val="00DC430A"/>
    <w:rsid w:val="00DC5918"/>
    <w:rsid w:val="00DD0252"/>
    <w:rsid w:val="00DD1CE8"/>
    <w:rsid w:val="00DD4B5A"/>
    <w:rsid w:val="00DD5CE0"/>
    <w:rsid w:val="00DD6E63"/>
    <w:rsid w:val="00DE09A2"/>
    <w:rsid w:val="00DE4E08"/>
    <w:rsid w:val="00DE5A12"/>
    <w:rsid w:val="00DF50BC"/>
    <w:rsid w:val="00DF65EF"/>
    <w:rsid w:val="00E00A95"/>
    <w:rsid w:val="00E1409F"/>
    <w:rsid w:val="00E3239A"/>
    <w:rsid w:val="00E350BD"/>
    <w:rsid w:val="00E35F58"/>
    <w:rsid w:val="00E43FEF"/>
    <w:rsid w:val="00E45C97"/>
    <w:rsid w:val="00E4614C"/>
    <w:rsid w:val="00E4719F"/>
    <w:rsid w:val="00E54FBB"/>
    <w:rsid w:val="00E555B5"/>
    <w:rsid w:val="00E56EB9"/>
    <w:rsid w:val="00E63B7C"/>
    <w:rsid w:val="00E6590C"/>
    <w:rsid w:val="00E720F7"/>
    <w:rsid w:val="00E73327"/>
    <w:rsid w:val="00E76FA4"/>
    <w:rsid w:val="00E8064F"/>
    <w:rsid w:val="00E85FE1"/>
    <w:rsid w:val="00E91406"/>
    <w:rsid w:val="00EA5C9D"/>
    <w:rsid w:val="00EA6A96"/>
    <w:rsid w:val="00EB4DF8"/>
    <w:rsid w:val="00EC21E0"/>
    <w:rsid w:val="00EC343A"/>
    <w:rsid w:val="00EC4BAF"/>
    <w:rsid w:val="00ED6057"/>
    <w:rsid w:val="00EE35CD"/>
    <w:rsid w:val="00EE3A13"/>
    <w:rsid w:val="00EF0BDA"/>
    <w:rsid w:val="00EF33DB"/>
    <w:rsid w:val="00EF48CC"/>
    <w:rsid w:val="00F07387"/>
    <w:rsid w:val="00F20158"/>
    <w:rsid w:val="00F32EA9"/>
    <w:rsid w:val="00F346D8"/>
    <w:rsid w:val="00F36B4F"/>
    <w:rsid w:val="00F3745E"/>
    <w:rsid w:val="00F4071C"/>
    <w:rsid w:val="00F47756"/>
    <w:rsid w:val="00F506FD"/>
    <w:rsid w:val="00F5458E"/>
    <w:rsid w:val="00F56838"/>
    <w:rsid w:val="00F61388"/>
    <w:rsid w:val="00F72CAB"/>
    <w:rsid w:val="00F84D6B"/>
    <w:rsid w:val="00F84FB5"/>
    <w:rsid w:val="00F93153"/>
    <w:rsid w:val="00FA2539"/>
    <w:rsid w:val="00FB0275"/>
    <w:rsid w:val="00FB284F"/>
    <w:rsid w:val="00FD14F4"/>
    <w:rsid w:val="00FD17E9"/>
    <w:rsid w:val="00FD4352"/>
    <w:rsid w:val="00FE01F4"/>
    <w:rsid w:val="00FE09EF"/>
    <w:rsid w:val="00FE4445"/>
    <w:rsid w:val="00FE64EC"/>
    <w:rsid w:val="00FF33DF"/>
    <w:rsid w:val="00FF473E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6432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3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.com.tm/ru/info/5507/tknpz-obyavlyaet-mezhdunarodnyi-tender-na-zakupku-smazochnyh-mase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</dc:creator>
  <cp:lastModifiedBy>Dabirkhane</cp:lastModifiedBy>
  <cp:revision>4</cp:revision>
  <dcterms:created xsi:type="dcterms:W3CDTF">2022-03-22T05:50:00Z</dcterms:created>
  <dcterms:modified xsi:type="dcterms:W3CDTF">2022-03-22T06:26:00Z</dcterms:modified>
</cp:coreProperties>
</file>